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7B" w:rsidRDefault="00113A7B" w:rsidP="003B5BA0">
      <w:pPr>
        <w:jc w:val="center"/>
        <w:rPr>
          <w:rFonts w:ascii="Times New Roman" w:hAnsi="Times New Roman" w:cs="Times New Roman"/>
          <w:b/>
          <w:sz w:val="28"/>
        </w:rPr>
      </w:pPr>
      <w:r>
        <w:rPr>
          <w:rFonts w:ascii="Times New Roman" w:hAnsi="Times New Roman" w:cs="Times New Roman"/>
          <w:b/>
          <w:sz w:val="28"/>
        </w:rPr>
        <w:t>Учет и контроль</w:t>
      </w:r>
      <w:r w:rsidR="00821834">
        <w:rPr>
          <w:rFonts w:ascii="Times New Roman" w:hAnsi="Times New Roman" w:cs="Times New Roman"/>
          <w:b/>
          <w:sz w:val="28"/>
        </w:rPr>
        <w:t xml:space="preserve"> 5.11.22, 1 пара</w:t>
      </w:r>
    </w:p>
    <w:p w:rsidR="00821834" w:rsidRDefault="00821834" w:rsidP="003B5BA0">
      <w:pPr>
        <w:jc w:val="center"/>
        <w:rPr>
          <w:rFonts w:ascii="Times New Roman" w:hAnsi="Times New Roman" w:cs="Times New Roman"/>
          <w:b/>
          <w:sz w:val="28"/>
        </w:rPr>
      </w:pPr>
      <w:r w:rsidRPr="00821834">
        <w:rPr>
          <w:rFonts w:ascii="Times New Roman" w:hAnsi="Times New Roman" w:cs="Times New Roman"/>
          <w:b/>
          <w:i/>
          <w:sz w:val="28"/>
        </w:rPr>
        <w:t>КОНСПЕКТ</w:t>
      </w:r>
    </w:p>
    <w:p w:rsidR="003B5BA0" w:rsidRPr="00113A7B" w:rsidRDefault="003B5BA0" w:rsidP="003B5BA0">
      <w:pPr>
        <w:jc w:val="center"/>
        <w:rPr>
          <w:rFonts w:ascii="Times New Roman" w:hAnsi="Times New Roman" w:cs="Times New Roman"/>
          <w:b/>
          <w:sz w:val="28"/>
        </w:rPr>
      </w:pPr>
      <w:r w:rsidRPr="00113A7B">
        <w:rPr>
          <w:rFonts w:ascii="Times New Roman" w:hAnsi="Times New Roman" w:cs="Times New Roman"/>
          <w:b/>
          <w:sz w:val="28"/>
        </w:rPr>
        <w:t>Приемочный контроль</w:t>
      </w:r>
    </w:p>
    <w:p w:rsidR="003B5BA0" w:rsidRP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Приемочный контроль производится для проверки и оценки качества (оценки соответствия) законченных строительством объектов или их частей, а также скрытых работ и отдельных ответственных конструкций. </w:t>
      </w:r>
    </w:p>
    <w:p w:rsidR="003B5BA0" w:rsidRPr="003B5BA0" w:rsidRDefault="003B5BA0">
      <w:pPr>
        <w:ind w:firstLine="709"/>
        <w:rPr>
          <w:rFonts w:ascii="Times New Roman" w:hAnsi="Times New Roman" w:cs="Times New Roman"/>
          <w:sz w:val="28"/>
        </w:rPr>
      </w:pPr>
      <w:r w:rsidRPr="003B5BA0">
        <w:rPr>
          <w:rFonts w:ascii="Times New Roman" w:hAnsi="Times New Roman" w:cs="Times New Roman"/>
          <w:sz w:val="28"/>
        </w:rPr>
        <w:t>В процессе строительства выполняется оценка:</w:t>
      </w:r>
    </w:p>
    <w:p w:rsidR="003B5BA0" w:rsidRP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 ‒ выполненных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 (скрываемых работ);</w:t>
      </w:r>
    </w:p>
    <w:p w:rsidR="003B5BA0" w:rsidRP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 ‒ выполненных строительных конструкций,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(ответственных конструкций). </w:t>
      </w:r>
    </w:p>
    <w:p w:rsidR="003B5BA0" w:rsidRP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Приемочный контроль выполненных работ осуществляется: </w:t>
      </w:r>
    </w:p>
    <w:p w:rsidR="00DD7219" w:rsidRDefault="003B5BA0">
      <w:pPr>
        <w:ind w:firstLine="709"/>
        <w:rPr>
          <w:rFonts w:ascii="Times New Roman" w:hAnsi="Times New Roman" w:cs="Times New Roman"/>
          <w:sz w:val="28"/>
        </w:rPr>
      </w:pPr>
      <w:r w:rsidRPr="003B5BA0">
        <w:rPr>
          <w:rFonts w:ascii="Times New Roman" w:hAnsi="Times New Roman" w:cs="Times New Roman"/>
          <w:sz w:val="28"/>
        </w:rPr>
        <w:t>‒ при приемке работ у исполнителей (бригад, звеньев, отдельных рабочих) ежедневно;</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 при промежуточной приемке ответственных конструкций, этажей, ярусов, секций, скрытых работ и т. п.;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 при сдаче фронта работ субподрядчикам;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 при приемке выполненных работ субподрядчиками.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Результаты приемочного контроля отражаются в общем журнале работ, раздел 5 «Сведения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Результаты приемки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по форме, установленной РД-11-02-2006.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Перечень актов на скрытые работы ведется в общем журнале учета выполнения работ, раздел 6 «Перечень исполнительной документации при строительстве, реконструкции, капитальном ремонте объекта капитального строительства», в хронологическом порядке.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lastRenderedPageBreak/>
        <w:t xml:space="preserve">К процедуре оценки соответствия отдельных конструкций, ярусов конструкций (этажей) исполнитель работ должен представить акты освидетельствования всех скрытых работ, входящих в состав этих конструкций, геодезические исполнительные схемы, а также протоколы испытаний конструкций в случаях, предусмотренных проектной документацией и/или нормативными документами.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Застройщик (заказчик) может выполнить контроль достоверности представленных исполнителем работ исполнительных геодезических схем. С этой целью исполнитель работ должен сохранить до момента завершения </w:t>
      </w:r>
      <w:proofErr w:type="gramStart"/>
      <w:r w:rsidRPr="003B5BA0">
        <w:rPr>
          <w:rFonts w:ascii="Times New Roman" w:hAnsi="Times New Roman" w:cs="Times New Roman"/>
          <w:sz w:val="28"/>
        </w:rPr>
        <w:t>приемки</w:t>
      </w:r>
      <w:proofErr w:type="gramEnd"/>
      <w:r w:rsidRPr="003B5BA0">
        <w:rPr>
          <w:rFonts w:ascii="Times New Roman" w:hAnsi="Times New Roman" w:cs="Times New Roman"/>
          <w:sz w:val="28"/>
        </w:rPr>
        <w:t xml:space="preserve"> закрепленные в натуре разбивочные оси и монтажные ориентиры.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Застройщик (заказчик) может потребовать повторного освидетельствования после устранения выявленных дефектов.</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оформляются актами установленной ими формы.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При обнаружении в результате поэтапной приемки дефектов работ, конструкций, участков инженерных сетей соответствующие акты должны оформляться только после устранения выявленных дефектов.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В случаях, когда последующие работы должны начинаться после перерыва более чем в 6 месяцев с момента завершения поэтапной приемки, перед возобновлением работ эти процедуры следует выполнить повторно с оформлением соответствующих актов.</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Приемочный контроль включает в себя контроль исполнения производителем работ предписаний органов государственного надзора и местного самоуправления.</w:t>
      </w:r>
    </w:p>
    <w:p w:rsidR="003B5BA0" w:rsidRPr="00113A7B" w:rsidRDefault="003B5BA0" w:rsidP="003B5BA0">
      <w:pPr>
        <w:ind w:firstLine="709"/>
        <w:jc w:val="center"/>
        <w:rPr>
          <w:rFonts w:ascii="Times New Roman" w:hAnsi="Times New Roman" w:cs="Times New Roman"/>
          <w:b/>
          <w:sz w:val="28"/>
        </w:rPr>
      </w:pPr>
      <w:r w:rsidRPr="00113A7B">
        <w:rPr>
          <w:rFonts w:ascii="Times New Roman" w:hAnsi="Times New Roman" w:cs="Times New Roman"/>
          <w:b/>
          <w:sz w:val="28"/>
        </w:rPr>
        <w:t>Государственный надзор</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Государственный строительный надзор осуществляет проверки на основании РД 11-03-2006 и РД 11-04-2006.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Проверки проводятся должностным лицом органа Государственного строительного надзора в следующих случаях: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а) наступление сроков завершения работ, которые подлежат проверке в соответствии с программой проведения проверок;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б) получение извещения от лица, осуществляющего строительство, о завершении работ, которые подлежат проверке, если срок окончания таких </w:t>
      </w:r>
      <w:r w:rsidRPr="003B5BA0">
        <w:rPr>
          <w:rFonts w:ascii="Times New Roman" w:hAnsi="Times New Roman" w:cs="Times New Roman"/>
          <w:sz w:val="28"/>
        </w:rPr>
        <w:lastRenderedPageBreak/>
        <w:t xml:space="preserve">работ не совпадает со сроками, указанными в программе проведения проверок;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в) получение извещения от лица, осуществляющего строительство, о случаях возникновения аварийных ситуаций на объекте капитального строительства;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г) получение обращений физических и юридических лиц, органов государственной власти и органов местного самоуправления по вопросам, относящимся к осуществлению государственного строительного надзора;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д) получение сведений о выполнении работ по строительству, реконструкции, капитальному ремонту объекта капитального строительства, подлежащих проверке, из иных источников.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Итоговая проверка соответствия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проводится органом Государственного строительного надзора в случае получения извещения застройщика или заказчика об окончании строительства, реконструкции, капитального ремонта объектов капитального строительства.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При проведении проверки должностное лицо органа Государственного строительного надзора осуществляет следующие действия: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а) рассматривает представленные застройщиком,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б) проводит визуальный осмотр выполненных работ (включая отдельные выполненные работы, возведение строительных конструкций, участков сетей инженерно-технического обеспечения) и примененных строительных материалов (изделий) (далее ‒ выполненные работы); </w:t>
      </w:r>
    </w:p>
    <w:p w:rsidR="003B5BA0" w:rsidRDefault="003B5BA0">
      <w:pPr>
        <w:ind w:firstLine="709"/>
        <w:rPr>
          <w:rFonts w:ascii="Times New Roman" w:hAnsi="Times New Roman" w:cs="Times New Roman"/>
          <w:sz w:val="28"/>
        </w:rPr>
      </w:pPr>
      <w:r w:rsidRPr="003B5BA0">
        <w:rPr>
          <w:rFonts w:ascii="Times New Roman" w:hAnsi="Times New Roman" w:cs="Times New Roman"/>
          <w:sz w:val="28"/>
        </w:rPr>
        <w:t xml:space="preserve">в) оформляет результаты проведенной проверки выполненных работ; </w:t>
      </w:r>
    </w:p>
    <w:p w:rsidR="00113A7B" w:rsidRDefault="003B5BA0" w:rsidP="00113A7B">
      <w:pPr>
        <w:ind w:firstLine="709"/>
        <w:rPr>
          <w:rFonts w:ascii="Times New Roman" w:hAnsi="Times New Roman" w:cs="Times New Roman"/>
          <w:sz w:val="28"/>
        </w:rPr>
      </w:pPr>
      <w:r w:rsidRPr="003B5BA0">
        <w:rPr>
          <w:rFonts w:ascii="Times New Roman" w:hAnsi="Times New Roman" w:cs="Times New Roman"/>
          <w:sz w:val="28"/>
        </w:rPr>
        <w:t>г) в порядке и случаях, пр</w:t>
      </w:r>
      <w:r w:rsidR="00113A7B">
        <w:rPr>
          <w:rFonts w:ascii="Times New Roman" w:hAnsi="Times New Roman" w:cs="Times New Roman"/>
          <w:sz w:val="28"/>
        </w:rPr>
        <w:t xml:space="preserve">едусмотренных законодательством </w:t>
      </w:r>
      <w:r w:rsidRPr="003B5BA0">
        <w:rPr>
          <w:rFonts w:ascii="Times New Roman" w:hAnsi="Times New Roman" w:cs="Times New Roman"/>
          <w:sz w:val="28"/>
        </w:rPr>
        <w:t xml:space="preserve">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 </w:t>
      </w:r>
    </w:p>
    <w:p w:rsidR="00113A7B" w:rsidRDefault="003B5BA0" w:rsidP="00113A7B">
      <w:pPr>
        <w:ind w:firstLine="709"/>
        <w:rPr>
          <w:rFonts w:ascii="Times New Roman" w:hAnsi="Times New Roman" w:cs="Times New Roman"/>
          <w:sz w:val="28"/>
        </w:rPr>
      </w:pPr>
      <w:r w:rsidRPr="003B5BA0">
        <w:rPr>
          <w:rFonts w:ascii="Times New Roman" w:hAnsi="Times New Roman" w:cs="Times New Roman"/>
          <w:sz w:val="28"/>
        </w:rPr>
        <w:t xml:space="preserve">Последовательность указанных действий определяется должностным лицом органа Государственного строительного надзора самостоятельно. </w:t>
      </w:r>
    </w:p>
    <w:p w:rsidR="00113A7B" w:rsidRDefault="003B5BA0" w:rsidP="00113A7B">
      <w:pPr>
        <w:ind w:firstLine="709"/>
        <w:rPr>
          <w:rFonts w:ascii="Times New Roman" w:hAnsi="Times New Roman" w:cs="Times New Roman"/>
          <w:sz w:val="28"/>
        </w:rPr>
      </w:pPr>
      <w:r w:rsidRPr="003B5BA0">
        <w:rPr>
          <w:rFonts w:ascii="Times New Roman" w:hAnsi="Times New Roman" w:cs="Times New Roman"/>
          <w:sz w:val="28"/>
        </w:rPr>
        <w:lastRenderedPageBreak/>
        <w:t xml:space="preserve">Должностное лицо органа Государственного строительного надзора проверяет следующие документы, в том числе: </w:t>
      </w:r>
    </w:p>
    <w:p w:rsidR="00113A7B" w:rsidRDefault="003B5BA0" w:rsidP="00113A7B">
      <w:pPr>
        <w:ind w:firstLine="709"/>
        <w:rPr>
          <w:rFonts w:ascii="Times New Roman" w:hAnsi="Times New Roman" w:cs="Times New Roman"/>
          <w:sz w:val="28"/>
        </w:rPr>
      </w:pPr>
      <w:r w:rsidRPr="003B5BA0">
        <w:rPr>
          <w:rFonts w:ascii="Times New Roman" w:hAnsi="Times New Roman" w:cs="Times New Roman"/>
          <w:sz w:val="28"/>
        </w:rPr>
        <w:t xml:space="preserve">а) общий и/или специальный журналы, в которых ведется учет выполнения работ; </w:t>
      </w:r>
    </w:p>
    <w:p w:rsidR="00113A7B" w:rsidRDefault="003B5BA0" w:rsidP="00113A7B">
      <w:pPr>
        <w:ind w:firstLine="709"/>
        <w:rPr>
          <w:rFonts w:ascii="Times New Roman" w:hAnsi="Times New Roman" w:cs="Times New Roman"/>
          <w:sz w:val="28"/>
        </w:rPr>
      </w:pPr>
      <w:r w:rsidRPr="003B5BA0">
        <w:rPr>
          <w:rFonts w:ascii="Times New Roman" w:hAnsi="Times New Roman" w:cs="Times New Roman"/>
          <w:sz w:val="28"/>
        </w:rPr>
        <w:t xml:space="preserve">б) исполнительную документацию, включая акты освидетельствования работ, конструкций, участков сетей инженерно-технического обеспечения, оказывающих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w:t>
      </w:r>
      <w:proofErr w:type="spellStart"/>
      <w:r w:rsidRPr="003B5BA0">
        <w:rPr>
          <w:rFonts w:ascii="Times New Roman" w:hAnsi="Times New Roman" w:cs="Times New Roman"/>
          <w:sz w:val="28"/>
        </w:rPr>
        <w:t>инженернотехнического</w:t>
      </w:r>
      <w:proofErr w:type="spellEnd"/>
      <w:r w:rsidRPr="003B5BA0">
        <w:rPr>
          <w:rFonts w:ascii="Times New Roman" w:hAnsi="Times New Roman" w:cs="Times New Roman"/>
          <w:sz w:val="28"/>
        </w:rPr>
        <w:t xml:space="preserve"> обеспечения; </w:t>
      </w:r>
    </w:p>
    <w:p w:rsidR="00113A7B" w:rsidRDefault="003B5BA0" w:rsidP="00113A7B">
      <w:pPr>
        <w:ind w:firstLine="709"/>
        <w:rPr>
          <w:rFonts w:ascii="Times New Roman" w:hAnsi="Times New Roman" w:cs="Times New Roman"/>
          <w:sz w:val="28"/>
        </w:rPr>
      </w:pPr>
      <w:r w:rsidRPr="003B5BA0">
        <w:rPr>
          <w:rFonts w:ascii="Times New Roman" w:hAnsi="Times New Roman" w:cs="Times New Roman"/>
          <w:sz w:val="28"/>
        </w:rPr>
        <w:t xml:space="preserve">в) акты об устранении нарушений (недостатков) по выполненным работам, выявленных ранее при проведении строительного контроля и осуществлении государственного строительного надзора; </w:t>
      </w:r>
    </w:p>
    <w:p w:rsidR="00113A7B" w:rsidRDefault="003B5BA0" w:rsidP="00113A7B">
      <w:pPr>
        <w:ind w:firstLine="709"/>
        <w:rPr>
          <w:rFonts w:ascii="Times New Roman" w:hAnsi="Times New Roman" w:cs="Times New Roman"/>
          <w:sz w:val="28"/>
        </w:rPr>
      </w:pPr>
      <w:r w:rsidRPr="003B5BA0">
        <w:rPr>
          <w:rFonts w:ascii="Times New Roman" w:hAnsi="Times New Roman" w:cs="Times New Roman"/>
          <w:sz w:val="28"/>
        </w:rPr>
        <w:t xml:space="preserve">г) результаты экспертиз, обследований, лабораторных и иных испытаний выполненных работ, проведенных в процессе строительного контроля; д) документы, подтверждающие проведение контроля за качеством применяемых строительных материалов; </w:t>
      </w:r>
    </w:p>
    <w:p w:rsidR="00113A7B" w:rsidRDefault="003B5BA0" w:rsidP="00113A7B">
      <w:pPr>
        <w:ind w:firstLine="709"/>
        <w:rPr>
          <w:rFonts w:ascii="Times New Roman" w:hAnsi="Times New Roman" w:cs="Times New Roman"/>
          <w:sz w:val="28"/>
        </w:rPr>
      </w:pPr>
      <w:r w:rsidRPr="003B5BA0">
        <w:rPr>
          <w:rFonts w:ascii="Times New Roman" w:hAnsi="Times New Roman" w:cs="Times New Roman"/>
          <w:sz w:val="28"/>
        </w:rPr>
        <w:t xml:space="preserve">е) документы, подтверждающие исполнение постановлений по делам об административных правонарушениях. </w:t>
      </w:r>
    </w:p>
    <w:p w:rsidR="00113A7B" w:rsidRDefault="003B5BA0" w:rsidP="00113A7B">
      <w:pPr>
        <w:ind w:firstLine="709"/>
        <w:rPr>
          <w:rFonts w:ascii="Times New Roman" w:hAnsi="Times New Roman" w:cs="Times New Roman"/>
          <w:sz w:val="28"/>
        </w:rPr>
      </w:pPr>
      <w:r w:rsidRPr="003B5BA0">
        <w:rPr>
          <w:rFonts w:ascii="Times New Roman" w:hAnsi="Times New Roman" w:cs="Times New Roman"/>
          <w:sz w:val="28"/>
        </w:rPr>
        <w:t xml:space="preserve">Должностное лицо органа Государственного строительного надзора проверяет: </w:t>
      </w:r>
    </w:p>
    <w:p w:rsidR="00113A7B" w:rsidRDefault="003B5BA0" w:rsidP="00113A7B">
      <w:pPr>
        <w:ind w:firstLine="709"/>
        <w:rPr>
          <w:rFonts w:ascii="Times New Roman" w:hAnsi="Times New Roman" w:cs="Times New Roman"/>
          <w:sz w:val="28"/>
        </w:rPr>
      </w:pPr>
      <w:r w:rsidRPr="003B5BA0">
        <w:rPr>
          <w:rFonts w:ascii="Times New Roman" w:hAnsi="Times New Roman" w:cs="Times New Roman"/>
          <w:sz w:val="28"/>
        </w:rPr>
        <w:t xml:space="preserve">а) соблюдение требований технических регламентов (норм и правил), иных нормативных правовых актов и проектной документации применительно к выполненным работам; </w:t>
      </w:r>
    </w:p>
    <w:p w:rsidR="003B5BA0" w:rsidRDefault="003B5BA0" w:rsidP="00113A7B">
      <w:pPr>
        <w:ind w:firstLine="709"/>
        <w:rPr>
          <w:rFonts w:ascii="Times New Roman" w:hAnsi="Times New Roman" w:cs="Times New Roman"/>
          <w:sz w:val="28"/>
        </w:rPr>
      </w:pPr>
      <w:r w:rsidRPr="003B5BA0">
        <w:rPr>
          <w:rFonts w:ascii="Times New Roman" w:hAnsi="Times New Roman" w:cs="Times New Roman"/>
          <w:sz w:val="28"/>
        </w:rPr>
        <w:t>б) устранение нарушений (недостатков) по выполненным работам, выявленных ранее при проведении строительного контроля и осуществлении государственного строительного надзора</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в)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государственного строительного надзора.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При выявлении в результате проведенной проверки нарушений должностное лицо органа Государственного строительного надзора составляет по образцу (форму акта см. ч. II, п. 2.3) акт проверки, являющийся основанием для выдачи заказчику, застройщику, иному лицу, осуществляющему строительство (в зависимости от того, кто в соответствии с законодательством Российской Федерации несет ответственность за </w:t>
      </w:r>
      <w:r w:rsidRPr="00113A7B">
        <w:rPr>
          <w:rFonts w:ascii="Times New Roman" w:hAnsi="Times New Roman" w:cs="Times New Roman"/>
          <w:sz w:val="28"/>
        </w:rPr>
        <w:lastRenderedPageBreak/>
        <w:t xml:space="preserve">допущенные нарушения), предписания об устранении выявленных нарушений (форму акта предписания см. ч. II, п. 2.4).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Сведения о результатах проверки заносятся должностным лицом органа Государственного строительного надзора в общий и/или специальный журналы, в которых ведется учет выполнения работ.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Акт, оформляемый по результатам проверки, и выданное на его основании предписание составляются в 2 экземплярах. К акту о проведенной проверке прилагаются составленные либо полученные в процессе проведения проверки документы (при их наличии). Первые экземпляры акта и предписания, а также копии указанных документов направляются (вручаются) заказчику, застройщику, иному лицу, осуществляющему строительству (в зависимости от того, кто в соответствии с законодательством Российской Федерации несет ответственность за допущенные нарушения). Вторые экземпляры акта и предписания, а также составленные либо полученные в процессе проведения проверки документы остаются в деле органа государственного строительного надзора. После устранения выявленных Государственным строительным надзором нарушений лицо, осуществляющее строительство, направляет в орган государственного строительного надзора извещение об устранении выявленных нарушений, составляемое по образцу (форму изв</w:t>
      </w:r>
      <w:r>
        <w:rPr>
          <w:rFonts w:ascii="Times New Roman" w:hAnsi="Times New Roman" w:cs="Times New Roman"/>
          <w:sz w:val="28"/>
        </w:rPr>
        <w:t xml:space="preserve">ещения см. ч. II, п. 2.5). </w:t>
      </w: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Default="00821834" w:rsidP="00113A7B">
      <w:pPr>
        <w:ind w:firstLine="709"/>
        <w:rPr>
          <w:rFonts w:ascii="Times New Roman" w:hAnsi="Times New Roman" w:cs="Times New Roman"/>
          <w:sz w:val="28"/>
        </w:rPr>
      </w:pPr>
    </w:p>
    <w:p w:rsidR="00821834" w:rsidRPr="00821834" w:rsidRDefault="00821834" w:rsidP="00821834">
      <w:pPr>
        <w:ind w:firstLine="709"/>
        <w:jc w:val="center"/>
        <w:rPr>
          <w:rFonts w:ascii="Times New Roman" w:hAnsi="Times New Roman" w:cs="Times New Roman"/>
          <w:b/>
          <w:sz w:val="28"/>
        </w:rPr>
      </w:pPr>
      <w:r w:rsidRPr="00821834">
        <w:rPr>
          <w:rFonts w:ascii="Times New Roman" w:hAnsi="Times New Roman" w:cs="Times New Roman"/>
          <w:b/>
          <w:sz w:val="28"/>
        </w:rPr>
        <w:lastRenderedPageBreak/>
        <w:t>Учет и контроль 5.11.22</w:t>
      </w:r>
      <w:r>
        <w:rPr>
          <w:rFonts w:ascii="Times New Roman" w:hAnsi="Times New Roman" w:cs="Times New Roman"/>
          <w:b/>
          <w:sz w:val="28"/>
        </w:rPr>
        <w:t>, 2</w:t>
      </w:r>
      <w:r w:rsidRPr="00821834">
        <w:rPr>
          <w:rFonts w:ascii="Times New Roman" w:hAnsi="Times New Roman" w:cs="Times New Roman"/>
          <w:b/>
          <w:sz w:val="28"/>
        </w:rPr>
        <w:t xml:space="preserve"> пара</w:t>
      </w:r>
    </w:p>
    <w:p w:rsidR="00821834" w:rsidRPr="00821834" w:rsidRDefault="00821834" w:rsidP="00821834">
      <w:pPr>
        <w:ind w:firstLine="709"/>
        <w:jc w:val="center"/>
        <w:rPr>
          <w:rFonts w:ascii="Times New Roman" w:hAnsi="Times New Roman" w:cs="Times New Roman"/>
          <w:b/>
          <w:sz w:val="28"/>
        </w:rPr>
      </w:pPr>
      <w:r w:rsidRPr="00821834">
        <w:rPr>
          <w:rFonts w:ascii="Times New Roman" w:hAnsi="Times New Roman" w:cs="Times New Roman"/>
          <w:b/>
          <w:i/>
          <w:sz w:val="28"/>
        </w:rPr>
        <w:t>КОНСПЕКТ</w:t>
      </w:r>
    </w:p>
    <w:p w:rsidR="00113A7B" w:rsidRPr="00113A7B" w:rsidRDefault="00113A7B" w:rsidP="00113A7B">
      <w:pPr>
        <w:ind w:firstLine="709"/>
        <w:jc w:val="center"/>
        <w:rPr>
          <w:rFonts w:ascii="Times New Roman" w:hAnsi="Times New Roman" w:cs="Times New Roman"/>
          <w:b/>
          <w:sz w:val="28"/>
        </w:rPr>
      </w:pPr>
      <w:r w:rsidRPr="00113A7B">
        <w:rPr>
          <w:rFonts w:ascii="Times New Roman" w:hAnsi="Times New Roman" w:cs="Times New Roman"/>
          <w:b/>
          <w:sz w:val="28"/>
        </w:rPr>
        <w:t>Авторский надзор</w:t>
      </w:r>
      <w:bookmarkStart w:id="0" w:name="_GoBack"/>
      <w:bookmarkEnd w:id="0"/>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В соответствии с п. 3.1 СП 11-110-99 необходимость проведения авторского надзора, как правило, относится к компетенции заказчика и обычно устанавливается в задании на проектирование объекта. Авторский надзор осуществляется в соответствии с рекомендациями СП 11-110-99. При осуществлении авторского надзора лицом, выполняющим</w:t>
      </w:r>
      <w:r>
        <w:rPr>
          <w:rFonts w:ascii="Times New Roman" w:hAnsi="Times New Roman" w:cs="Times New Roman"/>
          <w:sz w:val="28"/>
        </w:rPr>
        <w:t xml:space="preserve"> </w:t>
      </w:r>
      <w:r w:rsidRPr="00113A7B">
        <w:rPr>
          <w:rFonts w:ascii="Times New Roman" w:hAnsi="Times New Roman" w:cs="Times New Roman"/>
          <w:sz w:val="28"/>
        </w:rPr>
        <w:t xml:space="preserve">подготовку проектной (рабочей) документации, ведется журнал авторского надзора, форму журнала авторского надзора см. ч. II, п. 2.6.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Авторский надзор осуществляется на основании договора, заключенного заказчиком (застройщиком) с проектной организацией. Сроки проведения работ по авторскому надзору устанавливается графиком, прилагаемым к договору.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Назначение руководителя и специалистов, осуществляющих авторский надзор, производится приказом по проектной организации и доводится до сведения заказчика, который информирует подрядчика и орган Государственного строительного надзора по месту строительства.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Специалисты проектной организации, выполняющие авторский надзор, имеют право: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доступа во все строящиеся объекты строительства и места производства строительно-монтажных работ;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ознакомления с необходимой технической документацией, относящейся к объекту строительства;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контроля за выполнением указаний, внесенных в журнал;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внесения предложений в органы Государственного </w:t>
      </w:r>
      <w:proofErr w:type="spellStart"/>
      <w:r w:rsidRPr="00113A7B">
        <w:rPr>
          <w:rFonts w:ascii="Times New Roman" w:hAnsi="Times New Roman" w:cs="Times New Roman"/>
          <w:sz w:val="28"/>
        </w:rPr>
        <w:t>архитектурностроительного</w:t>
      </w:r>
      <w:proofErr w:type="spellEnd"/>
      <w:r w:rsidRPr="00113A7B">
        <w:rPr>
          <w:rFonts w:ascii="Times New Roman" w:hAnsi="Times New Roman" w:cs="Times New Roman"/>
          <w:sz w:val="28"/>
        </w:rPr>
        <w:t xml:space="preserve"> надзора и другие органы архитектуры и градостроительства о приостановлении в необходимых случаях строительных и монтажных работ, выполняемых с выявленными нарушениями, и принятии мер по предотвращению нарушения авторского права на произведение архитектуры в соответствии с законодательством.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В ходе осуществления авторского надзора специалисты обязаны: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проверять выборочно соответствие производимых строительных и монтажных работ рабочей документации и требованиям строительных норм и правил;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lastRenderedPageBreak/>
        <w:t xml:space="preserve">‒ контролировать выборочно качество и соблюдение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своевременно решать вопросы, связанные с необходимостью внесения изменений в рабочую документацию и контролировать их исполнение;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содействовать ознакомлению работников, осуществляющих строительные и монтажные работы, и представителей заказчика с проектной и рабочей документацией;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информировать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участвовать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возводимых зданий и сооружений;</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 участвовать в приемке в процессе строительства отдельных ответственных конструкций;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регулярно вести журнал и выполнять другие работы, указанные в договоре.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Журнал авторского надзора составляется проектировщиком. Он должен быть пронумерован, сброшюрован, скреплен печатью застройщика (заказчика) и лица, осуществляющего подготовку рабочей документации.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Журнал заполняется специалистами, осуществляющими авторский надзор, представителями застройщика (заказчика) и лица, осуществляющего строительство. Каждая проверка соответствия выполненных работ рабочей документации специалистами, осуществляющими авторский надзор, регистрируется в журнале, запись выполняется также при отсутствии замечаний. Запись о результатах проверки удостоверяется подписями представителей застройщика (заказчика) и лица, осуществляющего строительство.</w:t>
      </w:r>
    </w:p>
    <w:p w:rsidR="00113A7B" w:rsidRPr="00113A7B" w:rsidRDefault="00113A7B" w:rsidP="00113A7B">
      <w:pPr>
        <w:ind w:firstLine="709"/>
        <w:jc w:val="center"/>
        <w:rPr>
          <w:rFonts w:ascii="Times New Roman" w:hAnsi="Times New Roman" w:cs="Times New Roman"/>
          <w:b/>
          <w:sz w:val="28"/>
        </w:rPr>
      </w:pPr>
      <w:r w:rsidRPr="00113A7B">
        <w:rPr>
          <w:rFonts w:ascii="Times New Roman" w:hAnsi="Times New Roman" w:cs="Times New Roman"/>
          <w:b/>
          <w:sz w:val="28"/>
        </w:rPr>
        <w:t>Лабораторный контроль. Общие положения.</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Лабораторный контроль осуществляют лаборатории (испытательные подразделения), аккредитованные в установленном порядке.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lastRenderedPageBreak/>
        <w:t xml:space="preserve">Перечень видов работ, выполняемых лабораторией (испытательным подразделением), права и ответственность должны быть изложены в нормативном документе (положении о подразделении и т. п.).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Контроль и испытания, осуществляемые лабораториями (испытательными подразделениями), не снимает ответственности с ИТР подрядных организаций за качество принятых и применяемых строительных материалов, и выполняемых работ.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Лаборатории (испытательные подразделения) обязаны регистрировать результаты контроля и проведенных испытаний в документах, определенных нормативными документами.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Подрядчик обязан проводить лабораторный контроль (лабораторные испытания) видов работ, конструктивных элементов зданий и сооружений, указанных в проектной документации.</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i/>
          <w:sz w:val="28"/>
        </w:rPr>
        <w:t>Права и обязанности лаборатории (испытательного подразделения)</w:t>
      </w:r>
      <w:r w:rsidRPr="00113A7B">
        <w:rPr>
          <w:rFonts w:ascii="Times New Roman" w:hAnsi="Times New Roman" w:cs="Times New Roman"/>
          <w:sz w:val="28"/>
        </w:rPr>
        <w:t xml:space="preserve">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Лаборатории (испытательные подразделения) обязаны:</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контролировать качество строительно-монтажных работ в порядке, установленном схемами операционного контроля;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проверять соответствие стандартам, техническим условиям, паспортам и сертификатам поступающих на строительство материалов, конструкций и изделий;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подготавливать акты о соответствии или несоответствии строительных материалов, поступающих на объект, требованиям ГОСТ, проекта, ТУ, технических регламентов;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контролировать соблюдение правил транспортировки, разгрузки и хранения строительных материалов, конструкций и изделий;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отбирать пробы бетонных и растворных смесей, изготавливать их образы и испытывать;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определять набор прочности бетона в конструкциях и изделиях неразрушающими методами;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участвовать в решении вопроса по </w:t>
      </w:r>
      <w:proofErr w:type="spellStart"/>
      <w:r w:rsidRPr="00113A7B">
        <w:rPr>
          <w:rFonts w:ascii="Times New Roman" w:hAnsi="Times New Roman" w:cs="Times New Roman"/>
          <w:sz w:val="28"/>
        </w:rPr>
        <w:t>распалубливанию</w:t>
      </w:r>
      <w:proofErr w:type="spellEnd"/>
      <w:r w:rsidRPr="00113A7B">
        <w:rPr>
          <w:rFonts w:ascii="Times New Roman" w:hAnsi="Times New Roman" w:cs="Times New Roman"/>
          <w:sz w:val="28"/>
        </w:rPr>
        <w:t xml:space="preserve"> бетона и времени </w:t>
      </w:r>
      <w:proofErr w:type="spellStart"/>
      <w:r w:rsidRPr="00113A7B">
        <w:rPr>
          <w:rFonts w:ascii="Times New Roman" w:hAnsi="Times New Roman" w:cs="Times New Roman"/>
          <w:sz w:val="28"/>
        </w:rPr>
        <w:t>нагружения</w:t>
      </w:r>
      <w:proofErr w:type="spellEnd"/>
      <w:r w:rsidRPr="00113A7B">
        <w:rPr>
          <w:rFonts w:ascii="Times New Roman" w:hAnsi="Times New Roman" w:cs="Times New Roman"/>
          <w:sz w:val="28"/>
        </w:rPr>
        <w:t xml:space="preserve"> изготовленных конструкций и изделий;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участвовать в оценке качества работ при приемке от исполнителей (бригад, звеньев). </w:t>
      </w:r>
    </w:p>
    <w:p w:rsidR="00113A7B" w:rsidRPr="00113A7B" w:rsidRDefault="00113A7B" w:rsidP="00113A7B">
      <w:pPr>
        <w:ind w:firstLine="709"/>
        <w:rPr>
          <w:rFonts w:ascii="Times New Roman" w:hAnsi="Times New Roman" w:cs="Times New Roman"/>
          <w:i/>
          <w:sz w:val="28"/>
        </w:rPr>
      </w:pPr>
      <w:r w:rsidRPr="00113A7B">
        <w:rPr>
          <w:rFonts w:ascii="Times New Roman" w:hAnsi="Times New Roman" w:cs="Times New Roman"/>
          <w:i/>
          <w:sz w:val="28"/>
        </w:rPr>
        <w:t xml:space="preserve">Лаборатории (испытательные подразделения) имеют право: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lastRenderedPageBreak/>
        <w:t xml:space="preserve">‒ вносить предложения о приостановлении производства работ, осуществляемых с нарушением проектных и нормативных требований, снижающих прочность и устойчивость несущих конструкций;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давать указания, обязательные для линейного персонала по вопросам, входящим в их компетенцию;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xml:space="preserve">‒ получать от линейного персонала информацию, необходимую для выполнения возложенных на лабораторию обязанностей; </w:t>
      </w:r>
    </w:p>
    <w:p w:rsidR="00113A7B" w:rsidRDefault="00113A7B" w:rsidP="00113A7B">
      <w:pPr>
        <w:ind w:firstLine="709"/>
        <w:rPr>
          <w:rFonts w:ascii="Times New Roman" w:hAnsi="Times New Roman" w:cs="Times New Roman"/>
          <w:sz w:val="28"/>
        </w:rPr>
      </w:pPr>
      <w:r w:rsidRPr="00113A7B">
        <w:rPr>
          <w:rFonts w:ascii="Times New Roman" w:hAnsi="Times New Roman" w:cs="Times New Roman"/>
          <w:sz w:val="28"/>
        </w:rPr>
        <w:t>‒ привлекать для консультаций и составления заключений специалистов строительных и проектных организаций.</w:t>
      </w:r>
    </w:p>
    <w:p w:rsidR="00113A7B" w:rsidRPr="00821834" w:rsidRDefault="00113A7B" w:rsidP="00113A7B">
      <w:pPr>
        <w:ind w:firstLine="709"/>
        <w:rPr>
          <w:rFonts w:ascii="Times New Roman" w:hAnsi="Times New Roman" w:cs="Times New Roman"/>
          <w:b/>
          <w:i/>
          <w:sz w:val="28"/>
        </w:rPr>
      </w:pPr>
    </w:p>
    <w:p w:rsidR="003B5BA0" w:rsidRPr="00821834" w:rsidRDefault="003B5BA0">
      <w:pPr>
        <w:ind w:firstLine="709"/>
        <w:rPr>
          <w:rFonts w:ascii="Times New Roman" w:hAnsi="Times New Roman" w:cs="Times New Roman"/>
          <w:b/>
          <w:i/>
          <w:sz w:val="28"/>
        </w:rPr>
      </w:pPr>
    </w:p>
    <w:sectPr w:rsidR="003B5BA0" w:rsidRPr="00821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A0"/>
    <w:rsid w:val="00113A7B"/>
    <w:rsid w:val="003B5BA0"/>
    <w:rsid w:val="00821834"/>
    <w:rsid w:val="00DD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2987"/>
  <w15:chartTrackingRefBased/>
  <w15:docId w15:val="{9E22092F-748E-40BF-AD6E-7054BB07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2333</Words>
  <Characters>13300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2022-11-04T15:29:00Z</dcterms:created>
  <dcterms:modified xsi:type="dcterms:W3CDTF">2022-11-04T15:52:00Z</dcterms:modified>
</cp:coreProperties>
</file>