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A6" w:rsidRPr="006D7FA6" w:rsidRDefault="00CD3253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6D7FA6" w:rsidRPr="006D7FA6">
        <w:rPr>
          <w:rFonts w:ascii="Times New Roman" w:hAnsi="Times New Roman" w:cs="Times New Roman"/>
          <w:b/>
          <w:sz w:val="24"/>
          <w:szCs w:val="24"/>
        </w:rPr>
        <w:t>Дисциплина: Родной язык (родная литература)</w:t>
      </w:r>
    </w:p>
    <w:p w:rsidR="006D7FA6" w:rsidRDefault="00E87820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4-ГЭМ</w:t>
      </w:r>
      <w:r w:rsidR="006D7FA6" w:rsidRPr="006D7FA6">
        <w:rPr>
          <w:rFonts w:ascii="Times New Roman" w:hAnsi="Times New Roman" w:cs="Times New Roman"/>
          <w:b/>
          <w:sz w:val="24"/>
          <w:szCs w:val="24"/>
        </w:rPr>
        <w:t>-23</w:t>
      </w:r>
      <w:r w:rsidR="00CD3253" w:rsidRPr="006D7FA6">
        <w:rPr>
          <w:rFonts w:ascii="Times New Roman" w:hAnsi="Times New Roman" w:cs="Times New Roman"/>
          <w:b/>
          <w:sz w:val="24"/>
          <w:szCs w:val="24"/>
        </w:rPr>
        <w:tab/>
      </w:r>
    </w:p>
    <w:p w:rsidR="006D7FA6" w:rsidRDefault="006D7FA6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12.01.24</w:t>
      </w:r>
    </w:p>
    <w:p w:rsidR="006D7FA6" w:rsidRPr="006D7FA6" w:rsidRDefault="006D7FA6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Внимательно прочитать материал</w:t>
      </w:r>
    </w:p>
    <w:p w:rsidR="00531B6A" w:rsidRPr="00E00711" w:rsidRDefault="00CD3253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11">
        <w:rPr>
          <w:rFonts w:ascii="Times New Roman" w:hAnsi="Times New Roman" w:cs="Times New Roman"/>
          <w:b/>
          <w:sz w:val="24"/>
          <w:szCs w:val="24"/>
        </w:rPr>
        <w:t>Тема: Историко-культурный процесс рубежа XVIII — XIX веков. Романтизм. Литературные общества и кружки.</w:t>
      </w:r>
    </w:p>
    <w:p w:rsidR="00626E5D" w:rsidRPr="00E00711" w:rsidRDefault="00626E5D" w:rsidP="00626E5D">
      <w:pPr>
        <w:pStyle w:val="a3"/>
        <w:ind w:firstLine="708"/>
        <w:jc w:val="both"/>
      </w:pPr>
      <w:r w:rsidRPr="00E00711">
        <w:t xml:space="preserve">1. </w:t>
      </w:r>
      <w:r w:rsidRPr="00E00711">
        <w:rPr>
          <w:b/>
        </w:rPr>
        <w:t>Историко-культурный процесс рубежа XVIII — XIX веков.</w:t>
      </w:r>
    </w:p>
    <w:p w:rsidR="008D6583" w:rsidRPr="00E00711" w:rsidRDefault="00CD3253" w:rsidP="00626E5D">
      <w:pPr>
        <w:pStyle w:val="a3"/>
        <w:ind w:firstLine="708"/>
        <w:jc w:val="both"/>
      </w:pPr>
      <w:r w:rsidRPr="00E00711">
        <w:t xml:space="preserve">Конец XVIII - начало XIX века - эпоха стремительного развития литературы. На хронологически небольшом отрезке истории оказались сконцентрированы основные проблемы века восемнадцатого и поставлены вопросы, которые предстояло решать веку девятнадцатому. </w:t>
      </w:r>
    </w:p>
    <w:p w:rsidR="00CD3253" w:rsidRPr="00E00711" w:rsidRDefault="00CD3253" w:rsidP="00626E5D">
      <w:pPr>
        <w:pStyle w:val="a3"/>
        <w:ind w:firstLine="708"/>
        <w:jc w:val="both"/>
      </w:pPr>
      <w:r w:rsidRPr="00E00711">
        <w:t xml:space="preserve">Значительное место в литературе этого периода занимает тема </w:t>
      </w:r>
      <w:r w:rsidRPr="00E00711">
        <w:rPr>
          <w:b/>
          <w:bCs/>
          <w:u w:val="single"/>
        </w:rPr>
        <w:t>античности</w:t>
      </w:r>
      <w:r w:rsidRPr="00E00711">
        <w:t xml:space="preserve"> Древняя Греция, Рим постепенно перестают быть только условным фоном для разговора о современности. При этом осознание исторической, географической и национальной конкретности античной культуры странным образом не удаляет её от современников, а приближает, включая в круг самых острых общественных, политических, эстетических проблем. </w:t>
      </w:r>
    </w:p>
    <w:p w:rsidR="00CD3253" w:rsidRPr="00E00711" w:rsidRDefault="00CD3253" w:rsidP="00626E5D">
      <w:pPr>
        <w:pStyle w:val="a3"/>
        <w:ind w:firstLine="708"/>
        <w:jc w:val="both"/>
      </w:pPr>
      <w:r w:rsidRPr="00E00711">
        <w:t xml:space="preserve">В 1790-х годах в литературе «час настал великих перемен» (по выражению В.Л.Пушкина). Под пером </w:t>
      </w:r>
      <w:r w:rsidRPr="00E00711">
        <w:rPr>
          <w:b/>
          <w:bCs/>
          <w:u w:val="single"/>
        </w:rPr>
        <w:t>Николая Михайловича Карамзина</w:t>
      </w:r>
      <w:r w:rsidRPr="00E00711">
        <w:t xml:space="preserve"> (1766–1826) меняется самое представление о целях и задачах литературы</w:t>
      </w:r>
    </w:p>
    <w:p w:rsidR="00CD3253" w:rsidRPr="00E00711" w:rsidRDefault="00CD3253" w:rsidP="00626E5D">
      <w:pPr>
        <w:pStyle w:val="a3"/>
        <w:ind w:firstLine="708"/>
        <w:jc w:val="both"/>
      </w:pPr>
      <w:r w:rsidRPr="00E00711">
        <w:t xml:space="preserve">С Карамзина начинается непродолжительная эпоха господства </w:t>
      </w:r>
      <w:r w:rsidRPr="00E00711">
        <w:rPr>
          <w:b/>
          <w:bCs/>
        </w:rPr>
        <w:t>«чувствительной» словесности.</w:t>
      </w:r>
      <w:r w:rsidRPr="00E00711">
        <w:t xml:space="preserve"> Внимание писателей-крамзинистов обращено к «душе», к внутреннему миру человека, к его колебаниям, сомнениям, мимолетным переживаниям. Они любят оттенки и переходы, а не трагическую резкость контрастов между добром и злом, восторгом и ужасом, высоким и низким..</w:t>
      </w:r>
    </w:p>
    <w:p w:rsidR="00CD3253" w:rsidRPr="00E00711" w:rsidRDefault="00CD3253" w:rsidP="00626E5D">
      <w:pPr>
        <w:pStyle w:val="a3"/>
        <w:ind w:firstLine="708"/>
        <w:jc w:val="both"/>
      </w:pPr>
      <w:r w:rsidRPr="00E00711">
        <w:t xml:space="preserve">Первым писателем, который открыл нам мир </w:t>
      </w:r>
      <w:r w:rsidRPr="00E00711">
        <w:rPr>
          <w:b/>
          <w:bCs/>
          <w:u w:val="single"/>
        </w:rPr>
        <w:t xml:space="preserve">“маленьких людей” </w:t>
      </w:r>
      <w:r w:rsidRPr="00E00711">
        <w:t>был Карамзин. Слово Карамзина перекликается с Пушкиным и Лермонтовым. Самое большое влияние на последующую литературу оказала повесть Карамзина “Бедная Лиза. ” Автор положил начало огромному циклу произведений о</w:t>
      </w:r>
      <w:r w:rsidRPr="00E00711">
        <w:rPr>
          <w:b/>
          <w:bCs/>
          <w:u w:val="single"/>
        </w:rPr>
        <w:t xml:space="preserve"> “маленьких людях</w:t>
      </w:r>
      <w:r w:rsidRPr="00E00711">
        <w:t xml:space="preserve">”, сделал первый шаг в эту неизвестную до этого тему. Именно он открыл дорогу таким писателям будущего как Гоголь, Достоевский и другие. Пушкин был следующим писателем, в сферу творческого внимания которого стала входить вся огромная Россия, ее просторы, жизнь деревень, Петербург и Москва в общем-то писатели на рубеже рубеже XVIII–XIX вв. все чаще стремятся </w:t>
      </w:r>
      <w:r w:rsidRPr="00E00711">
        <w:rPr>
          <w:b/>
          <w:bCs/>
          <w:u w:val="single"/>
        </w:rPr>
        <w:t>не научить, а запечатлеть в слове образ сложного и противоречивого мира</w:t>
      </w:r>
      <w:r w:rsidR="00626E5D" w:rsidRPr="00E00711">
        <w:rPr>
          <w:b/>
          <w:bCs/>
          <w:u w:val="single"/>
        </w:rPr>
        <w:t xml:space="preserve">. </w:t>
      </w:r>
      <w:r w:rsidRPr="00E00711">
        <w:t>Еще глубже, чем Пушкин, эту тему раскрыл Лермонтов. Наивную прелесть народного характере</w:t>
      </w:r>
      <w:r w:rsidR="00626E5D" w:rsidRPr="00E00711">
        <w:t xml:space="preserve"> </w:t>
      </w:r>
      <w:r w:rsidRPr="00E00711">
        <w:t xml:space="preserve"> воссоздал поэт в образе Максима Максимыча.</w:t>
      </w:r>
    </w:p>
    <w:p w:rsidR="00CD3253" w:rsidRPr="00E00711" w:rsidRDefault="00626E5D" w:rsidP="00626E5D">
      <w:pPr>
        <w:pStyle w:val="a3"/>
        <w:ind w:firstLine="708"/>
        <w:jc w:val="both"/>
      </w:pPr>
      <w:r w:rsidRPr="00E00711">
        <w:rPr>
          <w:b/>
        </w:rPr>
        <w:t>Т</w:t>
      </w:r>
      <w:r w:rsidR="00CD3253" w:rsidRPr="00E00711">
        <w:rPr>
          <w:b/>
        </w:rPr>
        <w:t>ворчество Крылова(1769–1844).</w:t>
      </w:r>
      <w:r w:rsidR="00CD3253" w:rsidRPr="00E00711">
        <w:t xml:space="preserve"> Начинал он как комедиограф и журналист-сатирик, изобличающий общественные пороки, а потом в «шутотрагедии» «Трумф, или Подщипа» (1800) жестоко посмеялся над всей системо</w:t>
      </w:r>
      <w:r w:rsidR="008D6583" w:rsidRPr="00E00711">
        <w:t xml:space="preserve">й ценностей эпохи Просвещения. </w:t>
      </w:r>
      <w:r w:rsidR="00CD3253" w:rsidRPr="00E00711">
        <w:t xml:space="preserve">Позднее в басне – самом дидактичном из «низких» классических жанров – Крылов сумел дать картину мира, несводимую к простым идеям и нравоучениям </w:t>
      </w:r>
    </w:p>
    <w:p w:rsidR="00CD3253" w:rsidRPr="00E00711" w:rsidRDefault="00CD3253" w:rsidP="00626E5D">
      <w:pPr>
        <w:pStyle w:val="a3"/>
        <w:ind w:firstLine="708"/>
        <w:jc w:val="both"/>
        <w:rPr>
          <w:b/>
          <w:i/>
        </w:rPr>
      </w:pPr>
      <w:r w:rsidRPr="00E00711">
        <w:lastRenderedPageBreak/>
        <w:t xml:space="preserve">Крылов и Карамзин перешагнули в XIX век. Один – в </w:t>
      </w:r>
      <w:r w:rsidR="00626E5D" w:rsidRPr="00E00711">
        <w:t>своих баснях, другой – в велико</w:t>
      </w:r>
      <w:r w:rsidR="008D6583" w:rsidRPr="00E00711">
        <w:t>й</w:t>
      </w:r>
      <w:r w:rsidR="00626E5D" w:rsidRPr="00E00711">
        <w:t xml:space="preserve"> «</w:t>
      </w:r>
      <w:r w:rsidRPr="00E00711">
        <w:t xml:space="preserve">Истории Государства Российского». Они стоят на самом рубеже новой эпохи. Государственно и общественно полезная словесность XVIII в. на них заканчивается. </w:t>
      </w:r>
      <w:r w:rsidRPr="00E00711">
        <w:rPr>
          <w:b/>
          <w:i/>
        </w:rPr>
        <w:t>В литературе наступает время вопросов нравственных, религиозных и исторических, время преодоления культурного конфликта, начатого петровского реформами.</w:t>
      </w:r>
    </w:p>
    <w:p w:rsidR="00CD3253" w:rsidRPr="00E00711" w:rsidRDefault="00CD3253" w:rsidP="00626E5D">
      <w:pPr>
        <w:pStyle w:val="a3"/>
        <w:ind w:firstLine="708"/>
        <w:jc w:val="both"/>
        <w:rPr>
          <w:b/>
        </w:rPr>
      </w:pPr>
      <w:r w:rsidRPr="00E00711">
        <w:rPr>
          <w:b/>
        </w:rPr>
        <w:t>Начало XIX-го столетия в литературном отношении представляет резкую противоположность с концом XVIII века</w:t>
      </w:r>
    </w:p>
    <w:p w:rsidR="00CD3253" w:rsidRPr="00E00711" w:rsidRDefault="00CD3253" w:rsidP="007C6A94">
      <w:pPr>
        <w:pStyle w:val="a3"/>
        <w:ind w:firstLine="708"/>
        <w:jc w:val="both"/>
      </w:pPr>
      <w:r w:rsidRPr="00E00711">
        <w:t>Литература XIX века, кажется, сразу проявилась во всей зрелости</w:t>
      </w:r>
      <w:r w:rsidRPr="00E00711">
        <w:rPr>
          <w:i/>
        </w:rPr>
        <w:t>. Если литературу предшествующего века Белинский называл словесностью, то в XIX в. нашел литературу как выражение духовного самосознания народа.</w:t>
      </w:r>
      <w:r w:rsidRPr="00E00711">
        <w:t xml:space="preserve"> </w:t>
      </w:r>
      <w:r w:rsidR="007C6A94" w:rsidRPr="00E00711">
        <w:t xml:space="preserve">       </w:t>
      </w:r>
      <w:r w:rsidRPr="00E00711">
        <w:t xml:space="preserve">Неслучайно ее определяют как классическую, т. е. образцовую. Но таковой она становится, наследуя достижения предыдущих культурных эпох и развивая достигнутое. </w:t>
      </w:r>
    </w:p>
    <w:p w:rsidR="007C6A94" w:rsidRPr="00E00711" w:rsidRDefault="007C6A94" w:rsidP="008D6583">
      <w:pPr>
        <w:pStyle w:val="a3"/>
        <w:numPr>
          <w:ilvl w:val="0"/>
          <w:numId w:val="2"/>
        </w:numPr>
        <w:jc w:val="both"/>
        <w:rPr>
          <w:b/>
        </w:rPr>
      </w:pPr>
      <w:r w:rsidRPr="00E00711">
        <w:rPr>
          <w:b/>
        </w:rPr>
        <w:t>Литературные направления.</w:t>
      </w:r>
    </w:p>
    <w:p w:rsidR="007C6A94" w:rsidRPr="00E00711" w:rsidRDefault="007C6A94" w:rsidP="007C6A94">
      <w:pPr>
        <w:pStyle w:val="a3"/>
        <w:ind w:left="1068"/>
        <w:jc w:val="both"/>
      </w:pPr>
      <w:r w:rsidRPr="00E00711">
        <w:rPr>
          <w:b/>
          <w:bCs/>
          <w:u w:val="single"/>
        </w:rPr>
        <w:t xml:space="preserve">Литературное направление </w:t>
      </w:r>
      <w:r w:rsidRPr="00E00711">
        <w:t>– это творчество писателей, имеющих общность взглядов на цели и задачи художественного искусства</w:t>
      </w:r>
    </w:p>
    <w:p w:rsidR="00CD3253" w:rsidRPr="00E00711" w:rsidRDefault="00CD3253" w:rsidP="007C6A94">
      <w:pPr>
        <w:pStyle w:val="a3"/>
        <w:ind w:firstLine="708"/>
        <w:jc w:val="both"/>
      </w:pPr>
      <w:r w:rsidRPr="00E00711">
        <w:t>В истории русской литерату</w:t>
      </w:r>
      <w:r w:rsidRPr="00E00711">
        <w:softHyphen/>
        <w:t xml:space="preserve">ры наиболее значительными направлениями были </w:t>
      </w:r>
      <w:r w:rsidRPr="00E00711">
        <w:rPr>
          <w:b/>
          <w:bCs/>
          <w:u w:val="single"/>
        </w:rPr>
        <w:t>классицизм, романтизм и реализм.</w:t>
      </w:r>
      <w:r w:rsidRPr="00E00711">
        <w:t xml:space="preserve"> Сентиментализм; </w:t>
      </w:r>
    </w:p>
    <w:p w:rsidR="00CD3253" w:rsidRPr="00E00711" w:rsidRDefault="00CD3253" w:rsidP="007C6A94">
      <w:pPr>
        <w:pStyle w:val="a3"/>
        <w:ind w:firstLine="708"/>
        <w:jc w:val="both"/>
      </w:pPr>
      <w:r w:rsidRPr="00E00711">
        <w:rPr>
          <w:b/>
          <w:bCs/>
          <w:u w:val="single"/>
        </w:rPr>
        <w:t xml:space="preserve">Классицизм </w:t>
      </w:r>
      <w:r w:rsidRPr="00E00711">
        <w:t>— литературное направление, зародившееся в XVII в. но Франции</w:t>
      </w:r>
      <w:r w:rsidR="008D6583" w:rsidRPr="00E00711">
        <w:t>.</w:t>
      </w:r>
      <w:r w:rsidRPr="00E00711">
        <w:t xml:space="preserve"> В качестве образца для подражания писатели-классицисты избрали античное искусство, но истолковали его по-своему. В основу классицизма положен принцип </w:t>
      </w:r>
      <w:r w:rsidRPr="00E00711">
        <w:rPr>
          <w:b/>
          <w:bCs/>
          <w:u w:val="single"/>
        </w:rPr>
        <w:t>рационализма</w:t>
      </w:r>
      <w:r w:rsidRPr="00E00711">
        <w:t xml:space="preserve">. Все должно подчиняться </w:t>
      </w:r>
      <w:r w:rsidRPr="00E00711">
        <w:rPr>
          <w:b/>
          <w:bCs/>
          <w:u w:val="single"/>
        </w:rPr>
        <w:t>разуму</w:t>
      </w:r>
      <w:r w:rsidRPr="00E00711">
        <w:t xml:space="preserve"> и в государстве, и в личной жизни, Тео</w:t>
      </w:r>
      <w:r w:rsidRPr="00E00711">
        <w:softHyphen/>
        <w:t xml:space="preserve">ретиком классицизма был французский поэт Николя </w:t>
      </w:r>
      <w:r w:rsidRPr="00E00711">
        <w:rPr>
          <w:b/>
          <w:bCs/>
          <w:u w:val="single"/>
        </w:rPr>
        <w:t>Буало</w:t>
      </w:r>
      <w:r w:rsidRPr="00E00711">
        <w:t>, изложивший программу направления в книге «Поэтическое искусство». В классицизме устанавливались определенные твор</w:t>
      </w:r>
      <w:r w:rsidRPr="00E00711">
        <w:softHyphen/>
        <w:t>ческие правила (нормы): Основной конфликт произведений — борьба между эгои</w:t>
      </w:r>
      <w:r w:rsidRPr="00E00711">
        <w:softHyphen/>
        <w:t>стическим чувством и гражданскими долгом или между стра</w:t>
      </w:r>
      <w:r w:rsidRPr="00E00711">
        <w:softHyphen/>
        <w:t xml:space="preserve">стью и разумом. При этом долг и разум всегда побеждают. В соответствии со своим отношением к общественному долгу действующие лица подразделялись на </w:t>
      </w:r>
      <w:r w:rsidRPr="00E00711">
        <w:rPr>
          <w:b/>
          <w:bCs/>
          <w:u w:val="single"/>
        </w:rPr>
        <w:t>положительные и отрица</w:t>
      </w:r>
      <w:r w:rsidRPr="00E00711">
        <w:rPr>
          <w:b/>
          <w:bCs/>
          <w:u w:val="single"/>
        </w:rPr>
        <w:softHyphen/>
        <w:t>тельные</w:t>
      </w:r>
      <w:r w:rsidRPr="00E00711">
        <w:t xml:space="preserve">. В персонажах запечатлевалось только одно качество, одна доминирующая черта (трусость или храбрость, коварство или благородство и т.д.), т.е. характеры были однолинейны. В литературе устанавливалась строгая иерархия жанров. Все они делились </w:t>
      </w:r>
      <w:r w:rsidRPr="00E00711">
        <w:rPr>
          <w:b/>
          <w:bCs/>
          <w:u w:val="single"/>
        </w:rPr>
        <w:t>на высокие</w:t>
      </w:r>
      <w:r w:rsidRPr="00E00711">
        <w:t xml:space="preserve"> (ода, героическая поэма, трагедия) и</w:t>
      </w:r>
      <w:r w:rsidRPr="00E00711">
        <w:rPr>
          <w:b/>
          <w:bCs/>
          <w:u w:val="single"/>
        </w:rPr>
        <w:t xml:space="preserve"> низкие</w:t>
      </w:r>
      <w:r w:rsidRPr="00E00711">
        <w:t xml:space="preserve"> (басня, сатира, комедия</w:t>
      </w:r>
      <w:r w:rsidR="008D6583" w:rsidRPr="00E00711">
        <w:t xml:space="preserve">). </w:t>
      </w:r>
      <w:r w:rsidRPr="00E00711">
        <w:t xml:space="preserve">Представители классицизма в русской литературе </w:t>
      </w:r>
      <w:r w:rsidRPr="00E00711">
        <w:rPr>
          <w:i/>
        </w:rPr>
        <w:t xml:space="preserve">— </w:t>
      </w:r>
      <w:r w:rsidRPr="00E00711">
        <w:rPr>
          <w:bCs/>
          <w:i/>
        </w:rPr>
        <w:t>Кан</w:t>
      </w:r>
      <w:r w:rsidRPr="00E00711">
        <w:rPr>
          <w:bCs/>
          <w:i/>
        </w:rPr>
        <w:softHyphen/>
        <w:t>темир, Ломоносов, Сумароков, Фонвизин.</w:t>
      </w:r>
      <w:r w:rsidRPr="00E00711">
        <w:t xml:space="preserve"> </w:t>
      </w:r>
    </w:p>
    <w:p w:rsidR="00CD3253" w:rsidRPr="00E00711" w:rsidRDefault="00CD3253" w:rsidP="007C6A94">
      <w:pPr>
        <w:pStyle w:val="a3"/>
        <w:ind w:firstLine="708"/>
        <w:jc w:val="both"/>
        <w:rPr>
          <w:i/>
        </w:rPr>
      </w:pPr>
      <w:r w:rsidRPr="00E00711">
        <w:rPr>
          <w:b/>
          <w:bCs/>
          <w:u w:val="single"/>
        </w:rPr>
        <w:t>Романтизм</w:t>
      </w:r>
      <w:r w:rsidRPr="00E00711">
        <w:t xml:space="preserve"> — явление неоднозначное. Развивается в литера</w:t>
      </w:r>
      <w:r w:rsidRPr="00E00711">
        <w:softHyphen/>
        <w:t xml:space="preserve">турах Европы и России с конца XVIII — в первой трети XIX в. В каждой стране романтизм имел свои особенности. В романтизме доминирующее значение имеет </w:t>
      </w:r>
      <w:r w:rsidRPr="00E00711">
        <w:rPr>
          <w:b/>
          <w:bCs/>
          <w:u w:val="single"/>
        </w:rPr>
        <w:t>субъективная позиция писателя</w:t>
      </w:r>
      <w:r w:rsidRPr="00E00711">
        <w:t xml:space="preserve"> по отношению к действительности, Писателей романтизма объединяли некоторые общи</w:t>
      </w:r>
      <w:r w:rsidR="008D6583" w:rsidRPr="00E00711">
        <w:t xml:space="preserve">е </w:t>
      </w:r>
      <w:r w:rsidRPr="00E00711">
        <w:rPr>
          <w:b/>
          <w:bCs/>
        </w:rPr>
        <w:t>черты</w:t>
      </w:r>
      <w:r w:rsidRPr="00E00711">
        <w:rPr>
          <w:b/>
        </w:rPr>
        <w:t xml:space="preserve">: </w:t>
      </w:r>
      <w:r w:rsidR="008D6583" w:rsidRPr="00E00711">
        <w:rPr>
          <w:b/>
          <w:bCs/>
        </w:rPr>
        <w:t>н</w:t>
      </w:r>
      <w:r w:rsidRPr="00E00711">
        <w:rPr>
          <w:b/>
          <w:bCs/>
        </w:rPr>
        <w:t>еудовлетворенность действительностью</w:t>
      </w:r>
      <w:r w:rsidRPr="00E00711">
        <w:t>, разлад с ней, разочарованность вели к созданию картины мира, соответствую</w:t>
      </w:r>
      <w:r w:rsidRPr="00E00711">
        <w:softHyphen/>
        <w:t>щей идеалам писателя. Все писатели-романтики отходят от дей</w:t>
      </w:r>
      <w:r w:rsidRPr="00E00711">
        <w:softHyphen/>
        <w:t>ствительности. Герои романтической поэзии — личности необычные, ис</w:t>
      </w:r>
      <w:r w:rsidRPr="00E00711">
        <w:softHyphen/>
        <w:t>ключительные. Это либо разочарованные в жизни бунтари-оди</w:t>
      </w:r>
      <w:r w:rsidRPr="00E00711">
        <w:softHyphen/>
        <w:t>ночки, уходящие из общества, либо совершающие героические поступки сильные и смелые натуры, ради счастья других гото</w:t>
      </w:r>
      <w:r w:rsidRPr="00E00711">
        <w:softHyphen/>
        <w:t xml:space="preserve">вые на самопожертвование. </w:t>
      </w:r>
      <w:r w:rsidRPr="00E00711">
        <w:rPr>
          <w:i/>
        </w:rPr>
        <w:t>В России религиозно-моралистический романтизм представ</w:t>
      </w:r>
      <w:r w:rsidRPr="00E00711">
        <w:rPr>
          <w:i/>
        </w:rPr>
        <w:softHyphen/>
        <w:t>лен творчеством Жуковского, гражданский — Рылее</w:t>
      </w:r>
      <w:r w:rsidRPr="00E00711">
        <w:rPr>
          <w:i/>
        </w:rPr>
        <w:softHyphen/>
        <w:t>ва, Кюхельбекера. Отдали дань романтизму Пушкин, Лермонтов, ранний Горький.</w:t>
      </w:r>
    </w:p>
    <w:p w:rsidR="00CD3253" w:rsidRPr="00E00711" w:rsidRDefault="00CD3253" w:rsidP="007C6A94">
      <w:pPr>
        <w:pStyle w:val="a3"/>
        <w:ind w:firstLine="708"/>
        <w:jc w:val="both"/>
      </w:pPr>
      <w:r w:rsidRPr="00E00711">
        <w:rPr>
          <w:b/>
          <w:bCs/>
          <w:u w:val="single"/>
        </w:rPr>
        <w:lastRenderedPageBreak/>
        <w:t>Реализм</w:t>
      </w:r>
      <w:r w:rsidRPr="00E00711">
        <w:t xml:space="preserve"> — литературное направление, в котором окружаю</w:t>
      </w:r>
      <w:r w:rsidRPr="00E00711">
        <w:softHyphen/>
        <w:t>щая действительность изображается конкретно исторически, в многообразии ее противоречий, а «типические характеры дей</w:t>
      </w:r>
      <w:r w:rsidRPr="00E00711">
        <w:softHyphen/>
        <w:t xml:space="preserve">ствуют в типических обстоятельствах». Общие для реализма </w:t>
      </w:r>
      <w:r w:rsidRPr="00E00711">
        <w:rPr>
          <w:b/>
          <w:bCs/>
        </w:rPr>
        <w:t>черты:</w:t>
      </w:r>
      <w:r w:rsidRPr="00E00711">
        <w:t xml:space="preserve"> Историзм мышления. В центре внимания — действующие в жизни закономерности, обусловленные причинно-следственными связями. </w:t>
      </w:r>
      <w:r w:rsidRPr="00E00711">
        <w:rPr>
          <w:b/>
          <w:bCs/>
        </w:rPr>
        <w:t>Верность действительности</w:t>
      </w:r>
      <w:r w:rsidRPr="00E00711">
        <w:t xml:space="preserve"> становится в реализме ведущим критерием художественности. Человек изображается во взаимодействии со средой в дос</w:t>
      </w:r>
      <w:r w:rsidRPr="00E00711">
        <w:softHyphen/>
        <w:t>товерных жизненных обстоятельствах. Реализм показывает влия</w:t>
      </w:r>
      <w:r w:rsidRPr="00E00711">
        <w:softHyphen/>
        <w:t>ние социальной среды на духовный мир человека, формирова</w:t>
      </w:r>
      <w:r w:rsidRPr="00E00711">
        <w:softHyphen/>
        <w:t>ние его характера. (Толстой, Достоевский, Тургенев, Салтыков-Щедрин, Чехов</w:t>
      </w:r>
    </w:p>
    <w:p w:rsidR="00CD3253" w:rsidRPr="00E00711" w:rsidRDefault="00CD3253" w:rsidP="00CD325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007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</w:t>
      </w:r>
      <w:r w:rsidR="007C6A94" w:rsidRPr="00E007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Pr="00E007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Развитие журналистики вначале века Литературные кружки и салоны их роль в развитии литературы</w:t>
      </w:r>
    </w:p>
    <w:p w:rsidR="00CD3253" w:rsidRPr="00E00711" w:rsidRDefault="008D6583" w:rsidP="007C6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1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3253" w:rsidRPr="00E00711">
        <w:rPr>
          <w:rFonts w:ascii="Times New Roman" w:eastAsia="Times New Roman" w:hAnsi="Times New Roman" w:cs="Times New Roman"/>
          <w:sz w:val="24"/>
          <w:szCs w:val="24"/>
        </w:rPr>
        <w:t xml:space="preserve"> России XIX в. 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в центре культурного процесса </w:t>
      </w:r>
      <w:r w:rsidR="00CD3253" w:rsidRPr="00E00711">
        <w:rPr>
          <w:rFonts w:ascii="Times New Roman" w:eastAsia="Times New Roman" w:hAnsi="Times New Roman" w:cs="Times New Roman"/>
          <w:sz w:val="24"/>
          <w:szCs w:val="24"/>
        </w:rPr>
        <w:t xml:space="preserve">находилось </w:t>
      </w:r>
      <w:r w:rsidR="00CD3253"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печатное слово,</w:t>
      </w:r>
      <w:r w:rsidR="00CD3253" w:rsidRPr="00E00711">
        <w:rPr>
          <w:rFonts w:ascii="Times New Roman" w:eastAsia="Times New Roman" w:hAnsi="Times New Roman" w:cs="Times New Roman"/>
          <w:sz w:val="24"/>
          <w:szCs w:val="24"/>
        </w:rPr>
        <w:t xml:space="preserve"> которому искренне верили, поклонялись, в соответствии с указаниями которого строили свое поведение и мировоззрение. Однако влияние, оказанное на развитие русской культуры первой половины столетия именно литературой, поистине огромно.</w:t>
      </w:r>
    </w:p>
    <w:p w:rsidR="00CD3253" w:rsidRPr="00E00711" w:rsidRDefault="00CD3253" w:rsidP="007C6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Все большую роль умного информатора и собеседника начинают играть "толстые" журналы, а имена их издателей делаются не менее популярными, чем имена модных литераторов. Разные по направлениям, взглядам издателей, они знакомили читающую публику с новостями европейской жизни, новинками в научных областях и прикладных занятиях, с произведениями зарубежных и отечественных поэтов и прозаиков. Наиболее популярными у читателей были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"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Европы" Карамзина, "Сын Отечества" Греча, "Северная пчела" Булгарина, "Телескоп" Надеждина, "Библиотека для чтения" Сенковского, "Отечественные записки" Краевского.</w:t>
      </w:r>
    </w:p>
    <w:p w:rsidR="00E00711" w:rsidRPr="00E00711" w:rsidRDefault="00CD3253" w:rsidP="007C6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В 1832 г. в России издавалось 67 журналов и газет.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 Именно в эти годы социальный реализм достигает своего апогея. От писателя требуется изображение не просто человека, а определенных типажей;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провозглашается любовь не просто к личности, а к "маленькому человеку"; критикуются не отдельные недостатки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, а вся традиционная система социально-экономических и политических отношений. </w:t>
      </w:r>
    </w:p>
    <w:p w:rsidR="00CD3253" w:rsidRPr="00E00711" w:rsidRDefault="00CD3253" w:rsidP="007C6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Роль своеобразных клубов, где происходил обмен литературными, политическими, философскими мнениями, где узнавали новости российской и зарубежной жизни, играли в начале столетия литературные салоны. Наиболее известными из них были салоны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Оленина, Елагиной, Ростопчиной, Волконской. Ту же роль выполняли вечера: субботы Жуковского, Аксакова, четверги Греча, пятницы Воейкова ..</w:t>
      </w:r>
    </w:p>
    <w:p w:rsidR="00CD3253" w:rsidRPr="00E00711" w:rsidRDefault="00CD3253" w:rsidP="007C6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В начале 19 в. роль литературных кружков и салонов становится все более значительной. Начало 19 в. – время острых и бурных споров о путях развития русской литературы и русского языка. В это время сталкиваются защитники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старинного «архаического» языка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: Шишков,Шаховской, и сторонники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обновления языка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, которое связывалось прежде всего с именем Карамзина. Одним из первых литературных кружков начала века стало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Дружеское Литературное Общество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, основанное в Москве группой друзей, выпускников Московского Университетского пансиона, молодыми литераторами братьями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Андреем и Александром Тургеневыми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Жуковским </w:t>
      </w:r>
      <w:r w:rsidR="00E00711" w:rsidRPr="00E00711">
        <w:rPr>
          <w:rFonts w:ascii="Times New Roman" w:eastAsia="Times New Roman" w:hAnsi="Times New Roman" w:cs="Times New Roman"/>
          <w:sz w:val="24"/>
          <w:szCs w:val="24"/>
        </w:rPr>
        <w:t>и др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3253" w:rsidRPr="00E00711" w:rsidRDefault="00CD3253" w:rsidP="007C6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Многих членов литературных кружков первой четверти 19 в. сближали не только дружеские отношения и литературные взгляды, но и общественно-политические воззрения. Особенно ярко это проявилось в литературных объединениях конца 10-х – начала 20-х, наиболее значительные из которых оказались связанными с декабристским 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движением. Так, петербургский кружок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«Зеленая лампа» 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(1819–1820) был основан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Трубецким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, близким к декабристскому обществу </w:t>
      </w:r>
      <w:r w:rsidRPr="00E00711">
        <w:rPr>
          <w:rFonts w:ascii="Times New Roman" w:eastAsia="Times New Roman" w:hAnsi="Times New Roman" w:cs="Times New Roman"/>
          <w:b/>
          <w:bCs/>
          <w:sz w:val="24"/>
          <w:szCs w:val="24"/>
        </w:rPr>
        <w:t>Толстым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 и большим знатоком и любителем театра и литературы Всеволожским. Членами «Зеленой лампы» были многие литера</w:t>
      </w:r>
      <w:r w:rsidR="00E00711" w:rsidRPr="00E00711">
        <w:rPr>
          <w:rFonts w:ascii="Times New Roman" w:eastAsia="Times New Roman" w:hAnsi="Times New Roman" w:cs="Times New Roman"/>
          <w:sz w:val="24"/>
          <w:szCs w:val="24"/>
        </w:rPr>
        <w:t xml:space="preserve">торы того времени, в том числе. </w:t>
      </w: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Пушкин и Дельвиг. Обсуждения литературных произведений и театральных премьер на заседаниях «Зеленой лампы» перемежались с чтением публицистических статей и политическими дискуссиями. </w:t>
      </w:r>
    </w:p>
    <w:p w:rsidR="00CD3253" w:rsidRPr="00E00711" w:rsidRDefault="00CD3253" w:rsidP="007C6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11">
        <w:rPr>
          <w:rFonts w:ascii="Times New Roman" w:eastAsia="Times New Roman" w:hAnsi="Times New Roman" w:cs="Times New Roman"/>
          <w:sz w:val="24"/>
          <w:szCs w:val="24"/>
        </w:rPr>
        <w:t xml:space="preserve">Многие декабристы (Глинка, Рылеев, Бестужев, Кюхельбекер) входили в Вольное общество любителей российской словесности, основанное в 1811 при Московском университете. </w:t>
      </w:r>
    </w:p>
    <w:p w:rsidR="00CD3253" w:rsidRPr="00E00711" w:rsidRDefault="00CD3253" w:rsidP="007C6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11">
        <w:rPr>
          <w:rFonts w:ascii="Times New Roman" w:eastAsia="Times New Roman" w:hAnsi="Times New Roman" w:cs="Times New Roman"/>
          <w:sz w:val="24"/>
          <w:szCs w:val="24"/>
        </w:rPr>
        <w:t>Эпоха, наступившая после подавления восстания декабристов, не слишком благоприятствовала возникновению крупных литературных обществ. Но дружеские кружки или салоны стали практически единственными возможными проявлениями общественной жизни в ситуации, когда литература и журналистика находились под жестким контролем цензуры и полиции. В 30-е 19 в. существовало много интересных литературных кружков, создававшихся в основном студентами или выпускниками Московского университета, находившегося вдалеке от более официального, чиновничьего Петербурга. Точно так же в 1830-х интенсивная литературная и художественная жизнь кипела в многочисленных московских и петербургских салонах, на вечерах</w:t>
      </w:r>
      <w:r w:rsidR="00E00711" w:rsidRPr="00E00711">
        <w:rPr>
          <w:rFonts w:ascii="Times New Roman" w:eastAsia="Times New Roman" w:hAnsi="Times New Roman" w:cs="Times New Roman"/>
          <w:sz w:val="24"/>
          <w:szCs w:val="24"/>
        </w:rPr>
        <w:t>, «пятницах», «субботах» .</w:t>
      </w:r>
    </w:p>
    <w:p w:rsidR="00CD3253" w:rsidRPr="00E00711" w:rsidRDefault="00CD3253" w:rsidP="00CD32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3253" w:rsidRPr="00E00711" w:rsidSect="00531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276" w:rsidRDefault="003B7276" w:rsidP="007C6A94">
      <w:pPr>
        <w:spacing w:after="0" w:line="240" w:lineRule="auto"/>
      </w:pPr>
      <w:r>
        <w:separator/>
      </w:r>
    </w:p>
  </w:endnote>
  <w:endnote w:type="continuationSeparator" w:id="1">
    <w:p w:rsidR="003B7276" w:rsidRDefault="003B7276" w:rsidP="007C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529063"/>
      <w:docPartObj>
        <w:docPartGallery w:val="Номера страниц (внизу страницы)"/>
        <w:docPartUnique/>
      </w:docPartObj>
    </w:sdtPr>
    <w:sdtContent>
      <w:p w:rsidR="007C6A94" w:rsidRDefault="0000798D">
        <w:pPr>
          <w:pStyle w:val="a8"/>
          <w:jc w:val="right"/>
        </w:pPr>
        <w:fldSimple w:instr=" PAGE   \* MERGEFORMAT ">
          <w:r w:rsidR="00E87820">
            <w:rPr>
              <w:noProof/>
            </w:rPr>
            <w:t>1</w:t>
          </w:r>
        </w:fldSimple>
      </w:p>
    </w:sdtContent>
  </w:sdt>
  <w:p w:rsidR="007C6A94" w:rsidRDefault="007C6A9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276" w:rsidRDefault="003B7276" w:rsidP="007C6A94">
      <w:pPr>
        <w:spacing w:after="0" w:line="240" w:lineRule="auto"/>
      </w:pPr>
      <w:r>
        <w:separator/>
      </w:r>
    </w:p>
  </w:footnote>
  <w:footnote w:type="continuationSeparator" w:id="1">
    <w:p w:rsidR="003B7276" w:rsidRDefault="003B7276" w:rsidP="007C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29D"/>
    <w:multiLevelType w:val="multilevel"/>
    <w:tmpl w:val="5742DD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  <w:u w:val="single"/>
      </w:rPr>
    </w:lvl>
  </w:abstractNum>
  <w:abstractNum w:abstractNumId="1">
    <w:nsid w:val="4EF66665"/>
    <w:multiLevelType w:val="hybridMultilevel"/>
    <w:tmpl w:val="A2E83818"/>
    <w:lvl w:ilvl="0" w:tplc="4A7A784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253"/>
    <w:rsid w:val="0000798D"/>
    <w:rsid w:val="002B3168"/>
    <w:rsid w:val="003B7276"/>
    <w:rsid w:val="00477509"/>
    <w:rsid w:val="00531B6A"/>
    <w:rsid w:val="00626E5D"/>
    <w:rsid w:val="006D7FA6"/>
    <w:rsid w:val="007C6A94"/>
    <w:rsid w:val="008D6583"/>
    <w:rsid w:val="00BB379E"/>
    <w:rsid w:val="00CD3253"/>
    <w:rsid w:val="00E00711"/>
    <w:rsid w:val="00E34CCB"/>
    <w:rsid w:val="00E8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6A"/>
  </w:style>
  <w:style w:type="paragraph" w:styleId="1">
    <w:name w:val="heading 1"/>
    <w:basedOn w:val="a"/>
    <w:link w:val="10"/>
    <w:uiPriority w:val="9"/>
    <w:qFormat/>
    <w:rsid w:val="00CD3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32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CD32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6E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6A94"/>
  </w:style>
  <w:style w:type="paragraph" w:styleId="a8">
    <w:name w:val="footer"/>
    <w:basedOn w:val="a"/>
    <w:link w:val="a9"/>
    <w:uiPriority w:val="99"/>
    <w:unhideWhenUsed/>
    <w:rsid w:val="007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2021-08-29T13:01:00Z</cp:lastPrinted>
  <dcterms:created xsi:type="dcterms:W3CDTF">2021-08-28T07:38:00Z</dcterms:created>
  <dcterms:modified xsi:type="dcterms:W3CDTF">2024-01-12T07:46:00Z</dcterms:modified>
</cp:coreProperties>
</file>