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87" w:rsidRDefault="00657211">
      <w:proofErr w:type="spellStart"/>
      <w:r>
        <w:t>Хфма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 5 ОПИ-20</w:t>
      </w:r>
      <w:bookmarkStart w:id="0" w:name="_GoBack"/>
      <w:bookmarkEnd w:id="0"/>
    </w:p>
    <w:p w:rsidR="00657211" w:rsidRPr="00AF5198" w:rsidRDefault="00657211">
      <w:pPr>
        <w:rPr>
          <w:b/>
          <w:sz w:val="28"/>
          <w:szCs w:val="28"/>
        </w:rPr>
      </w:pPr>
      <w:r w:rsidRPr="00AF5198">
        <w:rPr>
          <w:sz w:val="28"/>
          <w:szCs w:val="28"/>
        </w:rPr>
        <w:t xml:space="preserve">Тема  </w:t>
      </w:r>
      <w:proofErr w:type="gramStart"/>
      <w:r w:rsidRPr="00AF5198">
        <w:rPr>
          <w:sz w:val="28"/>
          <w:szCs w:val="28"/>
        </w:rPr>
        <w:t>:</w:t>
      </w:r>
      <w:r w:rsidRPr="00AF5198">
        <w:rPr>
          <w:b/>
          <w:sz w:val="28"/>
          <w:szCs w:val="28"/>
        </w:rPr>
        <w:t>В</w:t>
      </w:r>
      <w:proofErr w:type="gramEnd"/>
      <w:r w:rsidRPr="00AF5198">
        <w:rPr>
          <w:b/>
          <w:sz w:val="28"/>
          <w:szCs w:val="28"/>
        </w:rPr>
        <w:t>иды титрования.</w:t>
      </w:r>
    </w:p>
    <w:p w:rsidR="00657211" w:rsidRDefault="00AF5198">
      <w:r>
        <w:t>Задание</w:t>
      </w:r>
      <w:proofErr w:type="gramStart"/>
      <w:r>
        <w:t>.</w:t>
      </w:r>
      <w:proofErr w:type="gramEnd"/>
      <w:r>
        <w:t xml:space="preserve">  </w:t>
      </w:r>
      <w:proofErr w:type="gramStart"/>
      <w:r>
        <w:t>к</w:t>
      </w:r>
      <w:proofErr w:type="gramEnd"/>
      <w:r>
        <w:t>онспект.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Виды титрования, применяемые в титриметрическом анализе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титриметрическом анализе применяют 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прямое титрование, обратное титрование (титрование по избытку) и косвенное титрование, т.е. титрование по заместителю (заместительное титрование).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Прямое титрование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такое титрование, когда определяемое вещество непосредственно титруют стандартным раствором.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Прямое титрование применяют в тех случаях, когда реакция отвечает всем требованиям, предъявляемым к реакциям в титриметрическом анализе.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+ О</w:t>
      </w: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↔ А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↔ НВ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Обратное титрование (титрование по избытку)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такое титрование, когда к анализируемому раствору добавляют точное, но избыточное количество одного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титранта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не вступившую в реакцию часть первого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титранта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(остаток)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оттитровывают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вторым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титрантом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Обратное титрование используют в случаях, когда мала скорость прямой реакции, отсутствует подходящий индикатор или вещество летучее.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изб.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↔ НА + 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ост.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ОН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↔ 2Н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Заместительное титрование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титрование, при котором определяемое вещество с избранным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титрантом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взаимодействует или реакция идет не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стехиометрически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этих случаях к анализируемому раствору добавляют вспомогательный реагент, с которым определяемое вещество образует стехиометрическое (эквивалентное) количество нового соединения, называемого 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заместителем.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Этот заместитель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оттитровывыют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стандартным раствором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титранта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прямым титрованием.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+ </w:t>
      </w: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→ П (НА или В)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+ О</w:t>
      </w: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↔ А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↔ НВ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Н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приема взятия навески для титрования различают два метода титрования: 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отдельных навесок и </w:t>
      </w:r>
      <w:proofErr w:type="spellStart"/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пипетирования</w:t>
      </w:r>
      <w:proofErr w:type="spellEnd"/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Метод отдельных навесок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навеску установочного или исследуемого вещества растворяют в колбе для титрования в произвольном объеме воды и титруют рабочим раствором из бюретки.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AF519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пипетирования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навеску установочного или исследуемого вещества растворяют в мерной колбе. В колбу для титрования отбирают мерной пипеткой определенный объем приготовленного раствора (аликвотные части) и титруют стандартным раствором из бюретки.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 отдельных навесок более длителен, чем метод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пипетирования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он позволяет избежать возможной ошибки, связанной с измерением объемов.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расчета результатов титриметрического анализа в 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граммах 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массовой доли (в %)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используют формулы с учетом способа и метода титрования.</w:t>
      </w:r>
    </w:p>
    <w:p w:rsidR="00AF5198" w:rsidRPr="00AF5198" w:rsidRDefault="00AF5198" w:rsidP="00AF519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F51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Прямое и заместительное титрование.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отдельных навесок.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05610" cy="400685"/>
            <wp:effectExtent l="0" t="0" r="8890" b="0"/>
            <wp:docPr id="8" name="Рисунок 8" descr="https://studfile.net/html/2706/312/html_8rLi0F9J0C.rJG1/img-bP7Q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12/html_8rLi0F9J0C.rJG1/img-bP7QB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3585" cy="452120"/>
            <wp:effectExtent l="0" t="0" r="5715" b="5080"/>
            <wp:docPr id="7" name="Рисунок 7" descr="https://studfile.net/html/2706/312/html_8rLi0F9J0C.rJG1/img-DKXh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12/html_8rLi0F9J0C.rJG1/img-DKXhu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пипетирования</w:t>
      </w:r>
      <w:proofErr w:type="spellEnd"/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21510" cy="441960"/>
            <wp:effectExtent l="0" t="0" r="2540" b="0"/>
            <wp:docPr id="6" name="Рисунок 6" descr="https://studfile.net/html/2706/312/html_8rLi0F9J0C.rJG1/img-QCu_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12/html_8rLi0F9J0C.rJG1/img-QCu_8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9485" cy="452120"/>
            <wp:effectExtent l="0" t="0" r="0" b="5080"/>
            <wp:docPr id="5" name="Рисунок 5" descr="https://studfile.net/html/2706/312/html_8rLi0F9J0C.rJG1/img-Jsdt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12/html_8rLi0F9J0C.rJG1/img-JsdtW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Pr="00AF5198" w:rsidRDefault="00AF5198" w:rsidP="00AF519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F51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Обратное титрование.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 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отдельных навесок.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69260" cy="410845"/>
            <wp:effectExtent l="0" t="0" r="2540" b="8255"/>
            <wp:docPr id="4" name="Рисунок 4" descr="https://studfile.net/html/2706/312/html_8rLi0F9J0C.rJG1/img-bZ_s8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312/html_8rLi0F9J0C.rJG1/img-bZ_s8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67075" cy="452120"/>
            <wp:effectExtent l="0" t="0" r="9525" b="5080"/>
            <wp:docPr id="3" name="Рисунок 3" descr="https://studfile.net/html/2706/312/html_8rLi0F9J0C.rJG1/img-d_aE2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12/html_8rLi0F9J0C.rJG1/img-d_aE2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пипетирования</w:t>
      </w:r>
      <w:proofErr w:type="spellEnd"/>
      <w:r w:rsidRPr="00AF51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95320" cy="441960"/>
            <wp:effectExtent l="0" t="0" r="5080" b="0"/>
            <wp:docPr id="2" name="Рисунок 2" descr="https://studfile.net/html/2706/312/html_8rLi0F9J0C.rJG1/img-4HmNx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312/html_8rLi0F9J0C.rJG1/img-4HmNx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Pr="00AF5198" w:rsidRDefault="00AF5198" w:rsidP="00AF51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482975" cy="452120"/>
            <wp:effectExtent l="0" t="0" r="3175" b="5080"/>
            <wp:docPr id="1" name="Рисунок 1" descr="https://studfile.net/html/2706/312/html_8rLi0F9J0C.rJG1/img-JKe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312/html_8rLi0F9J0C.rJG1/img-JKe8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*В приведенных формулах приняты обозначения: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(в-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ва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) 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навеска анализируемого вещества, </w:t>
      </w: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(</w:t>
      </w: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т-та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) 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концентрация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титранта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моль/л;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(т-та) 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объем 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титранта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мл;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Э(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в-</w:t>
      </w:r>
      <w:proofErr w:type="spellStart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ва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)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молярная масса эквивалента анализируемого вещества, г/моль;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объем мерной колбы, мл;</w:t>
      </w:r>
    </w:p>
    <w:p w:rsidR="00AF5198" w:rsidRPr="00AF5198" w:rsidRDefault="00AF5198" w:rsidP="00AF51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gramEnd"/>
      <w:r w:rsidRPr="00AF5198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AF5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объем мерной пипетки, т. е. объем раствора, взятый для титрования, мл.</w:t>
      </w:r>
    </w:p>
    <w:p w:rsidR="00AF5198" w:rsidRDefault="00AF5198"/>
    <w:sectPr w:rsidR="00AF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06"/>
    <w:rsid w:val="00657211"/>
    <w:rsid w:val="007F4C06"/>
    <w:rsid w:val="00927F87"/>
    <w:rsid w:val="00A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5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5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2024-01-12T10:02:00Z</dcterms:created>
  <dcterms:modified xsi:type="dcterms:W3CDTF">2024-01-12T10:19:00Z</dcterms:modified>
</cp:coreProperties>
</file>