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81" w:rsidRPr="00C82FC4" w:rsidRDefault="00C82FC4" w:rsidP="00C8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C4">
        <w:rPr>
          <w:rFonts w:ascii="Times New Roman" w:hAnsi="Times New Roman" w:cs="Times New Roman"/>
          <w:sz w:val="24"/>
          <w:szCs w:val="24"/>
        </w:rPr>
        <w:t>Группа МОСДР -21</w:t>
      </w:r>
    </w:p>
    <w:p w:rsidR="00724181" w:rsidRPr="00C82FC4" w:rsidRDefault="00724181" w:rsidP="00C8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C4">
        <w:rPr>
          <w:rFonts w:ascii="Times New Roman" w:hAnsi="Times New Roman" w:cs="Times New Roman"/>
          <w:sz w:val="24"/>
          <w:szCs w:val="24"/>
        </w:rPr>
        <w:t xml:space="preserve"> Предмет Технология малярных работ</w:t>
      </w:r>
    </w:p>
    <w:p w:rsidR="00724181" w:rsidRPr="00C82FC4" w:rsidRDefault="00724181" w:rsidP="00C8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C4">
        <w:rPr>
          <w:rFonts w:ascii="Times New Roman" w:hAnsi="Times New Roman" w:cs="Times New Roman"/>
          <w:sz w:val="24"/>
          <w:szCs w:val="24"/>
        </w:rPr>
        <w:t>Преподаватель: Чичкина Анна Ивановна</w:t>
      </w:r>
    </w:p>
    <w:p w:rsidR="00724181" w:rsidRPr="00C82FC4" w:rsidRDefault="00724181" w:rsidP="00C8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2FC4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7D0F2C" w:rsidRPr="00C82FC4">
        <w:rPr>
          <w:rFonts w:ascii="Times New Roman" w:hAnsi="Times New Roman" w:cs="Times New Roman"/>
          <w:sz w:val="24"/>
          <w:szCs w:val="24"/>
        </w:rPr>
        <w:t>Жидкие обои. Технология выполнения работ. Область применения.</w:t>
      </w:r>
    </w:p>
    <w:p w:rsidR="00724181" w:rsidRPr="00C82FC4" w:rsidRDefault="00724181" w:rsidP="00C8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C4">
        <w:rPr>
          <w:rFonts w:ascii="Times New Roman" w:hAnsi="Times New Roman" w:cs="Times New Roman"/>
          <w:sz w:val="24"/>
          <w:szCs w:val="24"/>
        </w:rPr>
        <w:t xml:space="preserve">Задания отправлять: -электронная почта </w:t>
      </w:r>
      <w:hyperlink r:id="rId5" w:history="1">
        <w:r w:rsidRPr="00C82F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ann</w:t>
        </w:r>
        <w:r w:rsidRPr="00C82FC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C82F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akimova</w:t>
        </w:r>
        <w:r w:rsidRPr="00C82FC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82F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82F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82F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24181" w:rsidRPr="00C82FC4" w:rsidRDefault="00724181" w:rsidP="00C82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FC4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724181" w:rsidRPr="00C82FC4" w:rsidRDefault="00724181" w:rsidP="00C82FC4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FC4">
        <w:rPr>
          <w:rFonts w:ascii="Times New Roman" w:hAnsi="Times New Roman" w:cs="Times New Roman"/>
          <w:sz w:val="24"/>
          <w:szCs w:val="24"/>
          <w:u w:val="single"/>
        </w:rPr>
        <w:t>Изучить конспект.</w:t>
      </w:r>
    </w:p>
    <w:p w:rsidR="007D0F2C" w:rsidRPr="00C82FC4" w:rsidRDefault="00724181" w:rsidP="00C82FC4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FC4">
        <w:rPr>
          <w:rFonts w:ascii="Times New Roman" w:hAnsi="Times New Roman" w:cs="Times New Roman"/>
          <w:sz w:val="24"/>
          <w:szCs w:val="24"/>
          <w:u w:val="single"/>
        </w:rPr>
        <w:t>Законспектировать в рабочую тетрадь. (конспект приготовить на следующий урок)</w:t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346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b/>
          <w:bCs/>
          <w:color w:val="2B4279"/>
        </w:rPr>
        <w:t>Пошаговая техника нанесения жидких обоев</w:t>
      </w:r>
      <w:r w:rsidRPr="00C82FC4">
        <w:rPr>
          <w:rFonts w:eastAsia="Arial Unicode MS"/>
          <w:color w:val="000000"/>
        </w:rPr>
        <w:br/>
      </w:r>
      <w:r w:rsidRPr="00C82FC4">
        <w:rPr>
          <w:rFonts w:eastAsia="Arial Unicode MS"/>
          <w:i/>
          <w:iCs/>
          <w:color w:val="000000"/>
        </w:rPr>
        <w:t>1-й способ (рис.2-4)</w:t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74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rFonts w:ascii="Arial" w:hAnsi="Arial" w:cs="Arial"/>
          <w:noProof/>
          <w:color w:val="000000"/>
        </w:rPr>
        <w:drawing>
          <wp:inline distT="0" distB="0" distL="0" distR="0">
            <wp:extent cx="2266950" cy="2204720"/>
            <wp:effectExtent l="19050" t="0" r="0" b="0"/>
            <wp:docPr id="52" name="Рисунок 52" descr="hello_html_m6184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m61849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FC4">
        <w:rPr>
          <w:rFonts w:eastAsia="Arial Unicode MS"/>
          <w:color w:val="000000"/>
        </w:rPr>
        <w:br/>
        <w:t>Рис.2. Укладочным шпателем нанесите на поверхность тонкослойную декоративную штукатурку слоем 0,5-1 см и распределите ее выравнивающим шпателем. Если нужно, разделите стену на декоративные элементы, например, прямоугольники, границы которых обклейте скотчем</w:t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74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rFonts w:ascii="Arial" w:hAnsi="Arial" w:cs="Arial"/>
          <w:noProof/>
          <w:color w:val="181818"/>
        </w:rPr>
        <w:drawing>
          <wp:inline distT="0" distB="0" distL="0" distR="0">
            <wp:extent cx="1478280" cy="1227455"/>
            <wp:effectExtent l="19050" t="0" r="7620" b="0"/>
            <wp:docPr id="53" name="Рисунок 53" descr="hello_html_m51306c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m51306c4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color w:val="181818"/>
        </w:rPr>
        <w:br/>
        <w:t>Рис.3. Нанесите на мокрую штукатурку необходимый рельеф при помощи валика (на рисунке валик "горошек")</w:t>
      </w:r>
      <w:r w:rsidRPr="00C82FC4">
        <w:rPr>
          <w:color w:val="181818"/>
        </w:rPr>
        <w:br/>
      </w:r>
      <w:r w:rsidRPr="00C82FC4">
        <w:rPr>
          <w:rFonts w:ascii="Arial" w:hAnsi="Arial" w:cs="Arial"/>
          <w:color w:val="181818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74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rFonts w:ascii="Arial" w:hAnsi="Arial" w:cs="Arial"/>
          <w:noProof/>
          <w:color w:val="000000"/>
        </w:rPr>
        <w:drawing>
          <wp:inline distT="0" distB="0" distL="0" distR="0">
            <wp:extent cx="1377950" cy="1528445"/>
            <wp:effectExtent l="19050" t="0" r="0" b="0"/>
            <wp:docPr id="54" name="Рисунок 54" descr="hello_html_6347c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6347c8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FC4">
        <w:rPr>
          <w:rFonts w:eastAsia="Arial Unicode MS"/>
          <w:color w:val="000000"/>
        </w:rPr>
        <w:br/>
        <w:t>Рис.4. Отделите скотч, разделяющий декоративные элементы (если они присутствовали при отделке)</w:t>
      </w:r>
      <w:r w:rsidRPr="00C82FC4">
        <w:rPr>
          <w:rFonts w:eastAsia="Arial Unicode MS"/>
          <w:color w:val="000000"/>
        </w:rPr>
        <w:br/>
      </w:r>
      <w:r w:rsidRPr="00C82FC4">
        <w:rPr>
          <w:rFonts w:eastAsia="Arial Unicode MS"/>
          <w:color w:val="000000"/>
        </w:rPr>
        <w:br/>
      </w:r>
      <w:r w:rsidRPr="00C82FC4">
        <w:rPr>
          <w:i/>
          <w:iCs/>
          <w:color w:val="000000"/>
        </w:rPr>
        <w:t>2-й способ (рис.5-9)</w:t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74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528445" cy="1402715"/>
            <wp:effectExtent l="19050" t="0" r="0" b="0"/>
            <wp:docPr id="55" name="Рисунок 55" descr="hello_html_m8afcf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8afcfb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FC4">
        <w:rPr>
          <w:rFonts w:eastAsia="Arial Unicode MS"/>
          <w:color w:val="000000"/>
        </w:rPr>
        <w:br/>
        <w:t>Рис.5. Нанесение при помощи мастерка на подготовленную поверхность базового состава</w:t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74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rFonts w:ascii="Arial" w:hAnsi="Arial" w:cs="Arial"/>
          <w:noProof/>
          <w:color w:val="181818"/>
        </w:rPr>
        <w:drawing>
          <wp:inline distT="0" distB="0" distL="0" distR="0">
            <wp:extent cx="1966595" cy="1127125"/>
            <wp:effectExtent l="19050" t="0" r="0" b="0"/>
            <wp:docPr id="56" name="Рисунок 56" descr="hello_html_m65bcc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65bcc6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color w:val="181818"/>
        </w:rPr>
        <w:br/>
        <w:t>Рис.6. Нанесение при помощи кисти жидких обоев</w:t>
      </w:r>
      <w:r w:rsidRPr="00C82FC4">
        <w:rPr>
          <w:rFonts w:ascii="Arial" w:hAnsi="Arial" w:cs="Arial"/>
          <w:color w:val="181818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74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rFonts w:ascii="Arial" w:hAnsi="Arial" w:cs="Arial"/>
          <w:noProof/>
          <w:color w:val="181818"/>
        </w:rPr>
        <w:drawing>
          <wp:inline distT="0" distB="0" distL="0" distR="0">
            <wp:extent cx="1565910" cy="1577975"/>
            <wp:effectExtent l="19050" t="0" r="0" b="0"/>
            <wp:docPr id="57" name="Рисунок 57" descr="hello_html_m64d485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64d485d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color w:val="181818"/>
        </w:rPr>
        <w:br/>
        <w:t>Рис.7. Процарапывание при помощи шпателя выступающих бугорков. В результате получаются белые прожилки</w:t>
      </w:r>
      <w:r w:rsidRPr="00C82FC4">
        <w:rPr>
          <w:color w:val="181818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74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rFonts w:ascii="Arial" w:hAnsi="Arial" w:cs="Arial"/>
          <w:noProof/>
          <w:color w:val="000000"/>
        </w:rPr>
        <w:drawing>
          <wp:inline distT="0" distB="0" distL="0" distR="0">
            <wp:extent cx="1678305" cy="1052195"/>
            <wp:effectExtent l="19050" t="0" r="0" b="0"/>
            <wp:docPr id="58" name="Рисунок 58" descr="hello_html_2ea35d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2ea35d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FC4">
        <w:rPr>
          <w:rFonts w:eastAsia="Arial Unicode MS"/>
          <w:color w:val="000000"/>
        </w:rPr>
        <w:br/>
        <w:t xml:space="preserve">Рис.8. Дополнительная обработка </w:t>
      </w:r>
      <w:proofErr w:type="spellStart"/>
      <w:r w:rsidRPr="00C82FC4">
        <w:rPr>
          <w:rFonts w:eastAsia="Arial Unicode MS"/>
          <w:color w:val="000000"/>
        </w:rPr>
        <w:t>шлифшкуркой</w:t>
      </w:r>
      <w:proofErr w:type="spellEnd"/>
      <w:r w:rsidRPr="00C82FC4">
        <w:rPr>
          <w:rFonts w:eastAsia="Arial Unicode MS"/>
          <w:color w:val="000000"/>
        </w:rPr>
        <w:t>, если высоких мест рельефа образовалось немного</w:t>
      </w:r>
      <w:r w:rsidRPr="00C82FC4">
        <w:rPr>
          <w:rFonts w:eastAsia="Arial Unicode MS"/>
          <w:color w:val="000000"/>
        </w:rPr>
        <w:br/>
      </w:r>
      <w:r w:rsidRPr="00C82FC4">
        <w:rPr>
          <w:rFonts w:ascii="Arial" w:hAnsi="Arial" w:cs="Arial"/>
          <w:color w:val="181818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74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rFonts w:ascii="Arial" w:hAnsi="Arial" w:cs="Arial"/>
          <w:noProof/>
          <w:color w:val="181818"/>
        </w:rPr>
        <w:drawing>
          <wp:inline distT="0" distB="0" distL="0" distR="0">
            <wp:extent cx="1797398" cy="1817425"/>
            <wp:effectExtent l="19050" t="0" r="0" b="0"/>
            <wp:docPr id="59" name="Рисунок 59" descr="hello_html_6fac6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6fac699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04" cy="181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color w:val="181818"/>
        </w:rPr>
        <w:br/>
        <w:t>Рис.9. Конечный результат</w:t>
      </w:r>
    </w:p>
    <w:p w:rsidR="007D0F2C" w:rsidRPr="00C82FC4" w:rsidRDefault="007D0F2C" w:rsidP="00C82FC4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b/>
          <w:bCs/>
          <w:color w:val="2B4279"/>
        </w:rPr>
        <w:br/>
        <w:t>3. ТРЕБОВАНИЯ К КАЧЕСТВУ ВЫПОЛНЕНИЯ РАБОТ</w:t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181818"/>
        </w:rPr>
      </w:pP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181818"/>
        </w:rPr>
      </w:pPr>
      <w:r w:rsidRPr="00C82FC4">
        <w:rPr>
          <w:color w:val="181818"/>
        </w:rPr>
        <w:lastRenderedPageBreak/>
        <w:t xml:space="preserve">Для получения качественного покрытия стены следует предварительно очистить от загрязнения, удалить плохо сохранившиеся старые покрытия, потравить антисептиком участки, пораженные грибком, </w:t>
      </w:r>
      <w:proofErr w:type="spellStart"/>
      <w:r w:rsidRPr="00C82FC4">
        <w:rPr>
          <w:color w:val="181818"/>
        </w:rPr>
        <w:t>обеспылить</w:t>
      </w:r>
      <w:proofErr w:type="spellEnd"/>
      <w:r w:rsidRPr="00C82FC4">
        <w:rPr>
          <w:color w:val="181818"/>
        </w:rPr>
        <w:t>, высушить. Необязательно, чтобы поверхность стены была идеально гладкой, но желательно, чтобы на ней не было видимых дефектов. При необходимости можно обработать поверхность стен грунтовкой. В большинстве случаев вполне достаточно акрилового грунта. Абсолютно же застраховаться от неприятных случайностей позволит применение системы: алкидный грунт на органическом растворителе.</w:t>
      </w:r>
      <w:r w:rsidRPr="00C82FC4">
        <w:rPr>
          <w:color w:val="181818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181818"/>
        </w:rPr>
      </w:pPr>
      <w:r w:rsidRPr="00C82FC4">
        <w:rPr>
          <w:color w:val="181818"/>
        </w:rPr>
        <w:t>Наносятся жидкие обои (после 15-30 мин выдержки смеси) с помощью шпателя или пластиковой кельмы достаточно толстым слоем (1-2 мм). Можно использовать с этой целью и валик.</w:t>
      </w:r>
      <w:r w:rsidRPr="00C82FC4">
        <w:rPr>
          <w:color w:val="181818"/>
        </w:rPr>
        <w:br/>
      </w:r>
    </w:p>
    <w:p w:rsidR="007D0F2C" w:rsidRPr="00C82FC4" w:rsidRDefault="007D0F2C" w:rsidP="00C82FC4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181818"/>
        </w:rPr>
      </w:pPr>
      <w:r w:rsidRPr="00C82FC4">
        <w:rPr>
          <w:color w:val="181818"/>
        </w:rPr>
        <w:t>Не следует наносить светлые обои на темное грунтовое покрытие - оно будет просвечивать. Все металлические поверхности, как и при работе с "</w:t>
      </w:r>
      <w:proofErr w:type="spellStart"/>
      <w:r w:rsidRPr="00C82FC4">
        <w:rPr>
          <w:color w:val="181818"/>
        </w:rPr>
        <w:t>гранулятами</w:t>
      </w:r>
      <w:proofErr w:type="spellEnd"/>
      <w:r w:rsidRPr="00C82FC4">
        <w:rPr>
          <w:color w:val="181818"/>
        </w:rPr>
        <w:t>", надо изолировать, поскольку, вследствие гигроскопичности штукатурок, металл начнет ржаветь (проявятся пятна). После высыхания штукатурки имеет смысл покрыть ее поверхность акриловым лаком, чтобы повысить устойчивость к загрязнению. Нанесенное покрытие высыхает от 12 до 72 часов в зависимости от температуры и влажности в помещении.</w:t>
      </w:r>
      <w:r w:rsidRPr="00C82FC4">
        <w:rPr>
          <w:color w:val="181818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346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b/>
          <w:bCs/>
          <w:color w:val="2B4279"/>
        </w:rPr>
        <w:t>4. МАТЕРИАЛЬНО-ТЕХНИЧЕСКИЕ РЕСУРСЫ</w:t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181818"/>
        </w:rPr>
      </w:pPr>
      <w:r w:rsidRPr="00C82FC4">
        <w:rPr>
          <w:color w:val="181818"/>
        </w:rPr>
        <w:t xml:space="preserve">Для выполнения работ на высоте используют инвентарные и передвижные подмости (рис.10), </w:t>
      </w:r>
      <w:r w:rsidR="00C82FC4" w:rsidRPr="00C82FC4">
        <w:rPr>
          <w:color w:val="181818"/>
        </w:rPr>
        <w:t>снаружи - вышки, блочные леса.</w:t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74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rFonts w:ascii="Arial" w:hAnsi="Arial" w:cs="Arial"/>
          <w:noProof/>
          <w:color w:val="000000"/>
        </w:rPr>
        <w:drawing>
          <wp:inline distT="0" distB="0" distL="0" distR="0">
            <wp:extent cx="2743200" cy="3344545"/>
            <wp:effectExtent l="19050" t="0" r="0" b="0"/>
            <wp:docPr id="60" name="Рисунок 60" descr="hello_html_19f9b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19f9be3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FC4">
        <w:rPr>
          <w:rFonts w:eastAsia="Arial Unicode MS"/>
          <w:color w:val="000000"/>
        </w:rPr>
        <w:br/>
        <w:t>Рис.10. Инвентарные подмости:</w:t>
      </w:r>
      <w:r w:rsidRPr="00C82FC4">
        <w:rPr>
          <w:rFonts w:eastAsia="Arial Unicode MS"/>
          <w:color w:val="000000"/>
        </w:rPr>
        <w:br/>
      </w:r>
      <w:r w:rsidRPr="00C82FC4">
        <w:rPr>
          <w:rFonts w:eastAsia="Arial Unicode MS"/>
          <w:color w:val="000000"/>
        </w:rPr>
        <w:br/>
        <w:t xml:space="preserve">а, б, в - штукатурные столики: складной </w:t>
      </w:r>
      <w:proofErr w:type="spellStart"/>
      <w:r w:rsidRPr="00C82FC4">
        <w:rPr>
          <w:rFonts w:eastAsia="Arial Unicode MS"/>
          <w:color w:val="000000"/>
        </w:rPr>
        <w:t>двухвысотный</w:t>
      </w:r>
      <w:proofErr w:type="spellEnd"/>
      <w:r w:rsidRPr="00C82FC4">
        <w:rPr>
          <w:rFonts w:eastAsia="Arial Unicode MS"/>
          <w:color w:val="000000"/>
        </w:rPr>
        <w:t>, универсальный, телескопический; г - столик-вышка; д - вышка-тура</w:t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rFonts w:ascii="Arial" w:hAnsi="Arial" w:cs="Arial"/>
          <w:color w:val="181818"/>
        </w:rPr>
      </w:pPr>
      <w:r w:rsidRPr="00C82FC4">
        <w:rPr>
          <w:rFonts w:ascii="Arial" w:hAnsi="Arial" w:cs="Arial"/>
          <w:color w:val="2B4279"/>
        </w:rPr>
        <w:t>     </w:t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74" w:lineRule="atLeast"/>
        <w:ind w:firstLine="709"/>
        <w:jc w:val="center"/>
        <w:rPr>
          <w:rFonts w:ascii="Arial" w:hAnsi="Arial" w:cs="Arial"/>
          <w:color w:val="181818"/>
        </w:rPr>
      </w:pPr>
      <w:r w:rsidRPr="00C82FC4">
        <w:rPr>
          <w:b/>
          <w:bCs/>
          <w:color w:val="2B4279"/>
        </w:rPr>
        <w:t>5. ОХРАНА ОКРУЖАЮЩЕЙ СРЕДЫ И ПРАВИЛА ТЕХНИКИ БЕЗОПАСНОСТИ</w:t>
      </w:r>
      <w:r w:rsidRPr="00C82FC4">
        <w:rPr>
          <w:rFonts w:ascii="Arial" w:hAnsi="Arial" w:cs="Arial"/>
          <w:color w:val="181818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181818"/>
        </w:rPr>
      </w:pPr>
      <w:r w:rsidRPr="00C82FC4">
        <w:rPr>
          <w:rFonts w:eastAsia="Arial Unicode MS"/>
          <w:color w:val="000000"/>
        </w:rPr>
        <w:t xml:space="preserve">При производстве работ следует строго соблюдать правила техники безопасности, руководствуясь при этом действующей нормативной и инструктивной документацией, в том числе СНиП 12-04-2002 "Безопасность труда </w:t>
      </w:r>
      <w:proofErr w:type="spellStart"/>
      <w:r w:rsidRPr="00C82FC4">
        <w:rPr>
          <w:rFonts w:eastAsia="Arial Unicode MS"/>
          <w:color w:val="000000"/>
        </w:rPr>
        <w:t>встроительстве</w:t>
      </w:r>
      <w:proofErr w:type="spellEnd"/>
      <w:r w:rsidRPr="00C82FC4">
        <w:rPr>
          <w:rFonts w:eastAsia="Arial Unicode MS"/>
          <w:color w:val="000000"/>
        </w:rPr>
        <w:t>. Часть 2. Строительное производство", глава 10.</w:t>
      </w:r>
      <w:r w:rsidRPr="00C82FC4">
        <w:rPr>
          <w:rFonts w:eastAsia="Arial Unicode MS"/>
          <w:color w:val="000000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181818"/>
        </w:rPr>
      </w:pPr>
      <w:r w:rsidRPr="00C82FC4">
        <w:rPr>
          <w:color w:val="181818"/>
        </w:rPr>
        <w:lastRenderedPageBreak/>
        <w:t>Кроме того, при производстве работ необходимо обращать особое внимание на выполнение следующих требований:</w:t>
      </w:r>
      <w:r w:rsidRPr="00C82FC4">
        <w:rPr>
          <w:color w:val="181818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181818"/>
        </w:rPr>
      </w:pPr>
      <w:r w:rsidRPr="00C82FC4">
        <w:rPr>
          <w:color w:val="181818"/>
        </w:rPr>
        <w:t>к работам допускаются лица, прошедшие инструктаж по технике безопасности, изучившие устройства, принцип и порядок работы с механизмами и инструментом;</w:t>
      </w:r>
      <w:r w:rsidRPr="00C82FC4">
        <w:rPr>
          <w:color w:val="181818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181818"/>
        </w:rPr>
      </w:pPr>
      <w:r w:rsidRPr="00C82FC4">
        <w:rPr>
          <w:rFonts w:eastAsia="Arial Unicode MS"/>
          <w:color w:val="000000"/>
        </w:rPr>
        <w:t>для просушивания помещений строящихся зданий и сооружений при невозможности использования систем отопления следует применять воздухонагреватели (электрические или работающие на жидком топливе). При их установке следует выполнять требования правил пожарной безопасности при производстве строительно-монтажных работ. Запрещается обогревать и сушить помещение жаровнями и другими устройствами, выделяющими в помещение продукты сгорания топлива.</w:t>
      </w:r>
      <w:r w:rsidRPr="00C82FC4">
        <w:rPr>
          <w:rFonts w:eastAsia="Arial Unicode MS"/>
          <w:color w:val="000000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181818"/>
        </w:rPr>
      </w:pPr>
      <w:r w:rsidRPr="00C82FC4">
        <w:rPr>
          <w:color w:val="181818"/>
        </w:rPr>
        <w:t>Переносные токоприемники (инструмент, машины, светильники и др.), применяемые при выполнении работ, должны иметь напряжение не более 36 В.</w:t>
      </w:r>
      <w:r w:rsidRPr="00C82FC4">
        <w:rPr>
          <w:color w:val="181818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181818"/>
        </w:rPr>
      </w:pPr>
      <w:r w:rsidRPr="00C82FC4">
        <w:rPr>
          <w:color w:val="181818"/>
        </w:rPr>
        <w:t>Средства </w:t>
      </w:r>
      <w:proofErr w:type="spellStart"/>
      <w:r w:rsidRPr="00C82FC4">
        <w:rPr>
          <w:color w:val="181818"/>
        </w:rPr>
        <w:t>подмащивания</w:t>
      </w:r>
      <w:proofErr w:type="spellEnd"/>
      <w:r w:rsidRPr="00C82FC4">
        <w:rPr>
          <w:color w:val="181818"/>
        </w:rPr>
        <w:t xml:space="preserve"> и другие приспособления, обеспечивающие безопасность производства работ должны соответствовать требованиям "Средства </w:t>
      </w:r>
      <w:proofErr w:type="spellStart"/>
      <w:r w:rsidRPr="00C82FC4">
        <w:rPr>
          <w:color w:val="181818"/>
        </w:rPr>
        <w:t>подмащивания</w:t>
      </w:r>
      <w:proofErr w:type="spellEnd"/>
      <w:r w:rsidRPr="00C82FC4">
        <w:rPr>
          <w:color w:val="181818"/>
        </w:rPr>
        <w:t>".</w:t>
      </w:r>
      <w:r w:rsidRPr="00C82FC4">
        <w:rPr>
          <w:color w:val="181818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181818"/>
        </w:rPr>
      </w:pPr>
      <w:r w:rsidRPr="00C82FC4">
        <w:rPr>
          <w:color w:val="181818"/>
        </w:rPr>
        <w:t>Средства </w:t>
      </w:r>
      <w:proofErr w:type="spellStart"/>
      <w:r w:rsidRPr="00C82FC4">
        <w:rPr>
          <w:color w:val="181818"/>
        </w:rPr>
        <w:t>подмащивания</w:t>
      </w:r>
      <w:proofErr w:type="spellEnd"/>
      <w:r w:rsidRPr="00C82FC4">
        <w:rPr>
          <w:color w:val="181818"/>
        </w:rPr>
        <w:t xml:space="preserve"> должны иметь ровные рабочие настилы с зазором между досками не более 5 мм, а при расположении настила на высоте 1,3 мм и более ограждения и бортовые элементы. Соединения щитов настилов внахлестку допускается только по их длине, причем концы стыкуемых элементов должны быть расположены на опоре и перекрывать ее не менее чем на 0,2 м в каждую сторону.</w:t>
      </w:r>
      <w:r w:rsidRPr="00C82FC4">
        <w:rPr>
          <w:color w:val="181818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181818"/>
        </w:rPr>
      </w:pPr>
      <w:r w:rsidRPr="00C82FC4">
        <w:rPr>
          <w:rFonts w:eastAsia="Arial Unicode MS"/>
          <w:color w:val="000000"/>
        </w:rPr>
        <w:t xml:space="preserve">Леса и подмости высотой до 4 м допускаются к эксплуатации только после их приемки производителем работ или мастером и регистрации в журнале работ, а выше 4 м - после приемки комиссией, назначенной </w:t>
      </w:r>
      <w:proofErr w:type="spellStart"/>
      <w:r w:rsidRPr="00C82FC4">
        <w:rPr>
          <w:rFonts w:eastAsia="Arial Unicode MS"/>
          <w:color w:val="000000"/>
        </w:rPr>
        <w:t>руководителемстроительно</w:t>
      </w:r>
      <w:proofErr w:type="spellEnd"/>
      <w:r w:rsidRPr="00C82FC4">
        <w:rPr>
          <w:rFonts w:eastAsia="Arial Unicode MS"/>
          <w:color w:val="000000"/>
        </w:rPr>
        <w:t>-монтажной организации, и оформления актом. При приемке лесов и подмостей должны быть проверены: наличие связей и креплений, обеспечивающие устойчивость, узлы крепления отдельных элементов, рабочие настилы и ограждения, вертикальность стоек надежность опорных площадок и заземление (для металлических лесов).</w:t>
      </w:r>
      <w:r w:rsidRPr="00C82FC4">
        <w:rPr>
          <w:rFonts w:eastAsia="Arial Unicode MS"/>
          <w:color w:val="000000"/>
        </w:rPr>
        <w:br/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rPr>
          <w:rFonts w:ascii="Arial" w:hAnsi="Arial" w:cs="Arial"/>
          <w:color w:val="181818"/>
        </w:rPr>
      </w:pPr>
      <w:r w:rsidRPr="00C82FC4">
        <w:rPr>
          <w:color w:val="181818"/>
        </w:rPr>
        <w:t>В местах подъема людей на леса и подмости должны быть плакаты с указанием величи</w:t>
      </w:r>
      <w:r w:rsidR="00C82FC4" w:rsidRPr="00C82FC4">
        <w:rPr>
          <w:color w:val="181818"/>
        </w:rPr>
        <w:t>ны и схемы размещения нагрузок.</w:t>
      </w:r>
    </w:p>
    <w:p w:rsidR="007D0F2C" w:rsidRPr="00C82FC4" w:rsidRDefault="007D0F2C" w:rsidP="007D0F2C">
      <w:pPr>
        <w:pStyle w:val="a5"/>
        <w:shd w:val="clear" w:color="auto" w:fill="FFFFFF"/>
        <w:spacing w:before="0" w:beforeAutospacing="0" w:after="0" w:afterAutospacing="0" w:line="288" w:lineRule="atLeast"/>
        <w:ind w:firstLine="709"/>
        <w:rPr>
          <w:rFonts w:ascii="Arial" w:hAnsi="Arial" w:cs="Arial"/>
          <w:color w:val="181818"/>
        </w:rPr>
      </w:pPr>
      <w:r w:rsidRPr="00C82FC4">
        <w:rPr>
          <w:color w:val="181818"/>
        </w:rPr>
        <w:t>Леса в процессе эксплуатации должны осматриваться прорабом или мастером не реже чем через каждые 10 дней.</w:t>
      </w:r>
      <w:r w:rsidRPr="00C82FC4">
        <w:rPr>
          <w:color w:val="181818"/>
        </w:rPr>
        <w:br/>
      </w:r>
    </w:p>
    <w:p w:rsidR="007D0F2C" w:rsidRPr="000A45BE" w:rsidRDefault="007D0F2C" w:rsidP="007D0F2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D0F2C" w:rsidRPr="000A45BE" w:rsidSect="007D0F2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625B"/>
    <w:multiLevelType w:val="hybridMultilevel"/>
    <w:tmpl w:val="BE4CF2C6"/>
    <w:lvl w:ilvl="0" w:tplc="7C74F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181"/>
    <w:rsid w:val="00016932"/>
    <w:rsid w:val="000A45BE"/>
    <w:rsid w:val="00232F40"/>
    <w:rsid w:val="002E2E80"/>
    <w:rsid w:val="00342878"/>
    <w:rsid w:val="00487CC8"/>
    <w:rsid w:val="005333ED"/>
    <w:rsid w:val="00724181"/>
    <w:rsid w:val="007D0F2C"/>
    <w:rsid w:val="009635E5"/>
    <w:rsid w:val="00C82FC4"/>
    <w:rsid w:val="00D431DA"/>
    <w:rsid w:val="00E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3A28"/>
  <w15:docId w15:val="{B941E0AA-111E-4ADB-9980-BCA2A743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418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45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nn_akimova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7</cp:revision>
  <dcterms:created xsi:type="dcterms:W3CDTF">2022-01-30T17:40:00Z</dcterms:created>
  <dcterms:modified xsi:type="dcterms:W3CDTF">2024-01-26T08:28:00Z</dcterms:modified>
</cp:coreProperties>
</file>