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E50A" w14:textId="61B14E90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bookmarkStart w:id="1" w:name="_Hlk15779270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B75FCE">
        <w:rPr>
          <w:rFonts w:ascii="Times New Roman" w:hAnsi="Times New Roman" w:cs="Times New Roman"/>
          <w:sz w:val="28"/>
          <w:szCs w:val="28"/>
        </w:rPr>
        <w:t>10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 w:rsidR="006A3C05"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789D81DA" w14:textId="46A94F5B" w:rsidR="007E4EA6" w:rsidRDefault="007E4EA6" w:rsidP="007E4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6A3C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75FCE">
        <w:rPr>
          <w:rFonts w:ascii="Times New Roman" w:hAnsi="Times New Roman" w:cs="Times New Roman"/>
          <w:b/>
          <w:bCs/>
          <w:sz w:val="28"/>
          <w:szCs w:val="28"/>
        </w:rPr>
        <w:t>гневая подготовка. Порядок неполной разборки/сборки ММГ АК-74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8B8FF7" w14:textId="2D7E7D3A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FCE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="00B75FCE">
        <w:rPr>
          <w:rFonts w:ascii="Times New Roman" w:hAnsi="Times New Roman" w:cs="Times New Roman"/>
          <w:sz w:val="28"/>
          <w:szCs w:val="28"/>
        </w:rPr>
        <w:t xml:space="preserve"> и боевые свойства АК-74.</w:t>
      </w:r>
      <w:r w:rsidR="006A3C05">
        <w:rPr>
          <w:rFonts w:ascii="Times New Roman" w:hAnsi="Times New Roman" w:cs="Times New Roman"/>
          <w:sz w:val="28"/>
          <w:szCs w:val="28"/>
        </w:rPr>
        <w:br/>
        <w:t>2.</w:t>
      </w:r>
      <w:r w:rsidR="00B75FCE">
        <w:rPr>
          <w:rFonts w:ascii="Times New Roman" w:hAnsi="Times New Roman" w:cs="Times New Roman"/>
          <w:sz w:val="28"/>
          <w:szCs w:val="28"/>
        </w:rPr>
        <w:t>Устройство и работа автомата.</w:t>
      </w:r>
      <w:r w:rsidR="006A3C05">
        <w:rPr>
          <w:rFonts w:ascii="Times New Roman" w:hAnsi="Times New Roman" w:cs="Times New Roman"/>
          <w:sz w:val="28"/>
          <w:szCs w:val="28"/>
        </w:rPr>
        <w:br/>
        <w:t>3.</w:t>
      </w:r>
      <w:r w:rsidR="00B75FCE">
        <w:rPr>
          <w:rFonts w:ascii="Times New Roman" w:hAnsi="Times New Roman" w:cs="Times New Roman"/>
          <w:sz w:val="28"/>
          <w:szCs w:val="28"/>
        </w:rPr>
        <w:t>Разборка и сборка автомата.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7E1ED5A9" w14:textId="4F31849A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</w:t>
      </w:r>
      <w:r w:rsidR="006A3C05">
        <w:rPr>
          <w:rFonts w:ascii="Times New Roman" w:hAnsi="Times New Roman" w:cs="Times New Roman"/>
          <w:sz w:val="28"/>
          <w:szCs w:val="28"/>
        </w:rPr>
        <w:t xml:space="preserve">внимательно прочитать </w:t>
      </w:r>
      <w:r w:rsidR="00B75FCE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="00B75FCE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6A3C0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A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конспект.</w:t>
      </w:r>
    </w:p>
    <w:p w14:paraId="7FF7B9EA" w14:textId="1272B12B" w:rsidR="007E4EA6" w:rsidRPr="00781D72" w:rsidRDefault="007E4EA6" w:rsidP="007E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</w:t>
      </w:r>
      <w:r w:rsidR="006A3C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75FCE">
        <w:rPr>
          <w:rFonts w:ascii="Times New Roman" w:hAnsi="Times New Roman" w:cs="Times New Roman"/>
          <w:sz w:val="28"/>
          <w:szCs w:val="28"/>
        </w:rPr>
        <w:t>-2019 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75F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75FCE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стр.</w:t>
      </w:r>
      <w:proofErr w:type="gramEnd"/>
      <w:r w:rsidR="00B75FCE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3C05">
        <w:rPr>
          <w:rFonts w:ascii="Times New Roman" w:hAnsi="Times New Roman" w:cs="Times New Roman"/>
          <w:sz w:val="28"/>
          <w:szCs w:val="28"/>
        </w:rPr>
        <w:t>22</w:t>
      </w:r>
      <w:r w:rsidR="00B75F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5DA43A38" w14:textId="77777777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14A84DE0" w14:textId="015F1936" w:rsidR="007F1785" w:rsidRPr="00781D72" w:rsidRDefault="007F1785" w:rsidP="007E4EA6">
      <w:pPr>
        <w:rPr>
          <w:rFonts w:ascii="Times New Roman" w:hAnsi="Times New Roman" w:cs="Times New Roman"/>
          <w:sz w:val="28"/>
          <w:szCs w:val="28"/>
        </w:rPr>
      </w:pPr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6A3C05"/>
    <w:rsid w:val="007E4EA6"/>
    <w:rsid w:val="007F1785"/>
    <w:rsid w:val="00B75FCE"/>
    <w:rsid w:val="00D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10</cp:revision>
  <dcterms:created xsi:type="dcterms:W3CDTF">2024-01-11T11:55:00Z</dcterms:created>
  <dcterms:modified xsi:type="dcterms:W3CDTF">2024-02-09T12:08:00Z</dcterms:modified>
</cp:coreProperties>
</file>