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09" w:rsidRPr="00F20DA3" w:rsidRDefault="00474709" w:rsidP="00474709">
      <w:pPr>
        <w:ind w:right="-284" w:firstLine="709"/>
        <w:jc w:val="both"/>
        <w:rPr>
          <w:sz w:val="22"/>
          <w:szCs w:val="22"/>
        </w:rPr>
      </w:pPr>
      <w:r>
        <w:rPr>
          <w:szCs w:val="17"/>
        </w:rPr>
        <w:t xml:space="preserve">ЗАДАНИЕ: Произвести конспектирование материала, особое внимание уделить группам  </w:t>
      </w:r>
      <w:r>
        <w:rPr>
          <w:rStyle w:val="a3"/>
          <w:b w:val="0"/>
          <w:sz w:val="22"/>
          <w:szCs w:val="22"/>
        </w:rPr>
        <w:t>мероприятий</w:t>
      </w:r>
      <w:r w:rsidRPr="00474709">
        <w:rPr>
          <w:rStyle w:val="a3"/>
          <w:b w:val="0"/>
          <w:sz w:val="22"/>
          <w:szCs w:val="22"/>
        </w:rPr>
        <w:t xml:space="preserve"> по диагностике состояния трансформаторов</w:t>
      </w:r>
      <w:r>
        <w:rPr>
          <w:rStyle w:val="a3"/>
          <w:b w:val="0"/>
          <w:sz w:val="22"/>
          <w:szCs w:val="22"/>
        </w:rPr>
        <w:t xml:space="preserve"> и </w:t>
      </w:r>
      <w:r>
        <w:rPr>
          <w:sz w:val="22"/>
          <w:szCs w:val="22"/>
        </w:rPr>
        <w:t>обязательной периодичности</w:t>
      </w:r>
      <w:r w:rsidRPr="00F20DA3">
        <w:rPr>
          <w:sz w:val="22"/>
          <w:szCs w:val="22"/>
        </w:rPr>
        <w:t xml:space="preserve"> осмотра трансформаторов</w:t>
      </w:r>
      <w:r>
        <w:rPr>
          <w:sz w:val="22"/>
          <w:szCs w:val="22"/>
        </w:rPr>
        <w:t xml:space="preserve"> в плане выполнения определенных видов работ при осмотрах составных частей трансформатора</w:t>
      </w:r>
      <w:r w:rsidRPr="00F20DA3">
        <w:rPr>
          <w:sz w:val="22"/>
          <w:szCs w:val="22"/>
        </w:rPr>
        <w:t xml:space="preserve">. </w:t>
      </w:r>
    </w:p>
    <w:p w:rsidR="0093110A" w:rsidRPr="00474709" w:rsidRDefault="0093110A" w:rsidP="0000489E">
      <w:pPr>
        <w:rPr>
          <w:szCs w:val="17"/>
        </w:rPr>
      </w:pPr>
    </w:p>
    <w:p w:rsidR="00474709" w:rsidRPr="00F20DA3" w:rsidRDefault="00474709" w:rsidP="00474709">
      <w:pPr>
        <w:ind w:right="-284" w:firstLine="709"/>
        <w:jc w:val="center"/>
        <w:rPr>
          <w:rStyle w:val="a3"/>
          <w:sz w:val="22"/>
          <w:szCs w:val="22"/>
        </w:rPr>
      </w:pPr>
      <w:r w:rsidRPr="00F20DA3">
        <w:rPr>
          <w:rStyle w:val="a3"/>
          <w:sz w:val="22"/>
          <w:szCs w:val="22"/>
        </w:rPr>
        <w:t>8. Мероприятия по диагностике состояния трансформаторов.</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w:t>
      </w:r>
      <w:r w:rsidRPr="00F20DA3">
        <w:rPr>
          <w:rStyle w:val="a3"/>
          <w:sz w:val="22"/>
          <w:szCs w:val="22"/>
        </w:rPr>
        <w:t xml:space="preserve">Первую группу мероприятий </w:t>
      </w:r>
      <w:r w:rsidRPr="00F20DA3">
        <w:rPr>
          <w:sz w:val="22"/>
          <w:szCs w:val="22"/>
        </w:rPr>
        <w:t xml:space="preserve">при эксплуатации составляют работы, не требующие прикосновения к работающему трансформатору. Это </w:t>
      </w:r>
      <w:proofErr w:type="gramStart"/>
      <w:r w:rsidRPr="00F20DA3">
        <w:rPr>
          <w:sz w:val="22"/>
          <w:szCs w:val="22"/>
        </w:rPr>
        <w:t>контроль за</w:t>
      </w:r>
      <w:proofErr w:type="gramEnd"/>
      <w:r w:rsidRPr="00F20DA3">
        <w:rPr>
          <w:sz w:val="22"/>
          <w:szCs w:val="22"/>
        </w:rPr>
        <w:t xml:space="preserve"> показаниями перечисленных средств контроля и измерения, сигнальных устройств и внешние осмотры трансформаторов.</w:t>
      </w:r>
    </w:p>
    <w:p w:rsidR="00474709" w:rsidRPr="00F20DA3" w:rsidRDefault="00474709" w:rsidP="00474709">
      <w:pPr>
        <w:pStyle w:val="a4"/>
        <w:spacing w:before="0" w:beforeAutospacing="0" w:after="0" w:afterAutospacing="0"/>
        <w:ind w:firstLine="709"/>
        <w:jc w:val="both"/>
        <w:rPr>
          <w:sz w:val="22"/>
          <w:szCs w:val="22"/>
        </w:rPr>
      </w:pPr>
      <w:r w:rsidRPr="00F20DA3">
        <w:rPr>
          <w:rStyle w:val="a3"/>
          <w:b w:val="0"/>
          <w:sz w:val="22"/>
          <w:szCs w:val="22"/>
        </w:rPr>
        <w:t>Ко</w:t>
      </w:r>
      <w:r w:rsidRPr="00F20DA3">
        <w:rPr>
          <w:rStyle w:val="a3"/>
          <w:sz w:val="22"/>
          <w:szCs w:val="22"/>
        </w:rPr>
        <w:t xml:space="preserve"> второй группе </w:t>
      </w:r>
      <w:r w:rsidRPr="00F20DA3">
        <w:rPr>
          <w:rStyle w:val="a3"/>
          <w:b w:val="0"/>
          <w:sz w:val="22"/>
          <w:szCs w:val="22"/>
        </w:rPr>
        <w:t>относятся работы</w:t>
      </w:r>
      <w:r w:rsidRPr="00F20DA3">
        <w:rPr>
          <w:sz w:val="22"/>
          <w:szCs w:val="22"/>
        </w:rPr>
        <w:t>, не требующие отключения, но связанные с необходимостью прикосновения к трансформатору или его вспомогательным устройствам.</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 Главным здесь является отбор проб масла для проверки электрических свойств и химического анализа или для </w:t>
      </w:r>
      <w:proofErr w:type="spellStart"/>
      <w:r w:rsidRPr="00F20DA3">
        <w:rPr>
          <w:sz w:val="22"/>
          <w:szCs w:val="22"/>
        </w:rPr>
        <w:t>хроматографического</w:t>
      </w:r>
      <w:proofErr w:type="spellEnd"/>
      <w:r w:rsidRPr="00F20DA3">
        <w:rPr>
          <w:sz w:val="22"/>
          <w:szCs w:val="22"/>
        </w:rPr>
        <w:t xml:space="preserve"> анализа растворенных в масле газов. К этой же группе относится измерение вибрации бака или других частей трансформатора, измерение специальной аппаратурой уровня частичных разрядов, отбор газа из сработавшего на сигнал газового реле и т.д.</w:t>
      </w:r>
    </w:p>
    <w:p w:rsidR="00474709" w:rsidRPr="00F20DA3" w:rsidRDefault="00474709" w:rsidP="00474709">
      <w:pPr>
        <w:pStyle w:val="a4"/>
        <w:spacing w:before="0" w:beforeAutospacing="0" w:after="0" w:afterAutospacing="0"/>
        <w:ind w:firstLine="709"/>
        <w:jc w:val="both"/>
        <w:rPr>
          <w:sz w:val="22"/>
          <w:szCs w:val="22"/>
        </w:rPr>
      </w:pPr>
      <w:r w:rsidRPr="00F20DA3">
        <w:rPr>
          <w:rStyle w:val="a3"/>
          <w:sz w:val="22"/>
          <w:szCs w:val="22"/>
        </w:rPr>
        <w:t xml:space="preserve">Третья группа </w:t>
      </w:r>
      <w:r w:rsidRPr="00F20DA3">
        <w:rPr>
          <w:rStyle w:val="a3"/>
          <w:b w:val="0"/>
          <w:sz w:val="22"/>
          <w:szCs w:val="22"/>
        </w:rPr>
        <w:t>включает в себя работы</w:t>
      </w:r>
      <w:r w:rsidRPr="00F20DA3">
        <w:rPr>
          <w:sz w:val="22"/>
          <w:szCs w:val="22"/>
        </w:rPr>
        <w:t xml:space="preserve">, выполняемые на отключенном трансформаторе. Это - испытания и определение состояния изоляции, обмоток, </w:t>
      </w:r>
      <w:proofErr w:type="spellStart"/>
      <w:r w:rsidRPr="00F20DA3">
        <w:rPr>
          <w:sz w:val="22"/>
          <w:szCs w:val="22"/>
        </w:rPr>
        <w:t>магнитопровода</w:t>
      </w:r>
      <w:proofErr w:type="spellEnd"/>
      <w:r w:rsidRPr="00F20DA3">
        <w:rPr>
          <w:sz w:val="22"/>
          <w:szCs w:val="22"/>
        </w:rPr>
        <w:t>, высоковольтных вводов, переключающих устройств и вспомогательного оборудования.</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В частности, сюда относятся почти все виды профилактических испытаний, осмотр электронасосов, различные виды ревизий и т.д.</w:t>
      </w:r>
    </w:p>
    <w:p w:rsidR="00474709" w:rsidRPr="00F20DA3" w:rsidRDefault="00474709" w:rsidP="00474709">
      <w:pPr>
        <w:pStyle w:val="a4"/>
        <w:spacing w:before="0" w:beforeAutospacing="0" w:after="0" w:afterAutospacing="0"/>
        <w:ind w:firstLine="709"/>
        <w:jc w:val="both"/>
        <w:rPr>
          <w:sz w:val="22"/>
          <w:szCs w:val="22"/>
        </w:rPr>
      </w:pPr>
      <w:r w:rsidRPr="00F20DA3">
        <w:rPr>
          <w:rStyle w:val="a3"/>
          <w:b w:val="0"/>
          <w:sz w:val="22"/>
          <w:szCs w:val="22"/>
        </w:rPr>
        <w:t>К</w:t>
      </w:r>
      <w:r w:rsidRPr="00F20DA3">
        <w:rPr>
          <w:rStyle w:val="a3"/>
          <w:sz w:val="22"/>
          <w:szCs w:val="22"/>
        </w:rPr>
        <w:t xml:space="preserve"> четвертой группе </w:t>
      </w:r>
      <w:r w:rsidRPr="00F20DA3">
        <w:rPr>
          <w:rStyle w:val="a3"/>
          <w:b w:val="0"/>
          <w:sz w:val="22"/>
          <w:szCs w:val="22"/>
        </w:rPr>
        <w:t>относятся работы</w:t>
      </w:r>
      <w:r w:rsidRPr="00F20DA3">
        <w:rPr>
          <w:sz w:val="22"/>
          <w:szCs w:val="22"/>
        </w:rPr>
        <w:t xml:space="preserve"> на трансформаторе, выведенном в ремонт. Здесь производится более полный анализ состояния отдельных частей с целью определения или уточнения объема ремонта, а также те контрольные операции, что и при изготовлении и монтаже трансформаторов.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Однако само решение о необходимости вывода трансформатора в ремонт принимается на основании результатов диагностических операций первых трех групп.</w:t>
      </w:r>
    </w:p>
    <w:p w:rsidR="00474709" w:rsidRPr="00F20DA3" w:rsidRDefault="00474709" w:rsidP="00474709">
      <w:pPr>
        <w:pStyle w:val="a4"/>
        <w:spacing w:before="0" w:beforeAutospacing="0" w:after="0" w:afterAutospacing="0"/>
        <w:ind w:firstLine="709"/>
        <w:jc w:val="center"/>
        <w:rPr>
          <w:b/>
          <w:sz w:val="20"/>
          <w:szCs w:val="20"/>
        </w:rPr>
      </w:pPr>
    </w:p>
    <w:p w:rsidR="00474709" w:rsidRPr="00F20DA3" w:rsidRDefault="00474709" w:rsidP="00474709">
      <w:pPr>
        <w:pStyle w:val="a4"/>
        <w:spacing w:before="0" w:beforeAutospacing="0" w:after="0" w:afterAutospacing="0"/>
        <w:ind w:firstLine="709"/>
        <w:jc w:val="center"/>
        <w:rPr>
          <w:b/>
          <w:sz w:val="22"/>
          <w:szCs w:val="22"/>
        </w:rPr>
      </w:pPr>
      <w:r w:rsidRPr="00F20DA3">
        <w:rPr>
          <w:b/>
          <w:sz w:val="22"/>
          <w:szCs w:val="22"/>
        </w:rPr>
        <w:t>9. Периодичность  и порядок осмотра трансформаторов.</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Правила технической эксплуатации устанавливают обязательную периодичность осмотра трансформаторов.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При наличии постоянного дежурного персонала осмотры главных трансформаторов электрических станций и подстанций, трансформаторов собственных нужд и реакторов производятся без отключения не реже 1 раза в сутки. Остальные трансформаторы (ТСН, освещения и т.п.) могут осматриваться 1 раз в неделю.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Однако показания измерительных приборов, установленных на трансформаторе, могут сниматься и чаще  (1 раз в час и даже каждые полчаса), если это необходимо для </w:t>
      </w:r>
      <w:proofErr w:type="gramStart"/>
      <w:r w:rsidRPr="00F20DA3">
        <w:rPr>
          <w:sz w:val="22"/>
          <w:szCs w:val="22"/>
        </w:rPr>
        <w:t>контроля за</w:t>
      </w:r>
      <w:proofErr w:type="gramEnd"/>
      <w:r w:rsidRPr="00F20DA3">
        <w:rPr>
          <w:sz w:val="22"/>
          <w:szCs w:val="22"/>
        </w:rPr>
        <w:t xml:space="preserve"> режимом нагрузки электростанций или какого-то участка энергосистемы.</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Если же постоянного дежурного персонала нет, то трансформатор осматривается выездной бригадой 1 раз в месяц. </w:t>
      </w:r>
      <w:proofErr w:type="gramStart"/>
      <w:r w:rsidRPr="00F20DA3">
        <w:rPr>
          <w:sz w:val="22"/>
          <w:szCs w:val="22"/>
        </w:rPr>
        <w:t>Контроль за</w:t>
      </w:r>
      <w:proofErr w:type="gramEnd"/>
      <w:r w:rsidRPr="00F20DA3">
        <w:rPr>
          <w:sz w:val="22"/>
          <w:szCs w:val="22"/>
        </w:rPr>
        <w:t xml:space="preserve"> нагрузкой таких трансформаторов осуществляется не реже чем 2 раза в год, в том числе 1 раз в период зимнего максимума электрической нагрузки.</w:t>
      </w:r>
    </w:p>
    <w:p w:rsidR="00474709" w:rsidRPr="00F20DA3" w:rsidRDefault="00474709" w:rsidP="00474709">
      <w:pPr>
        <w:pStyle w:val="a4"/>
        <w:spacing w:before="0" w:beforeAutospacing="0" w:after="0" w:afterAutospacing="0"/>
        <w:ind w:firstLine="709"/>
        <w:jc w:val="both"/>
        <w:rPr>
          <w:sz w:val="22"/>
          <w:szCs w:val="22"/>
        </w:rPr>
      </w:pPr>
      <w:r>
        <w:rPr>
          <w:noProof/>
          <w:sz w:val="22"/>
          <w:szCs w:val="22"/>
        </w:rPr>
        <w:drawing>
          <wp:inline distT="0" distB="0" distL="0" distR="0">
            <wp:extent cx="5588635" cy="3138170"/>
            <wp:effectExtent l="19050" t="0" r="0" b="0"/>
            <wp:docPr id="1" name="Рисунок 1" descr="ПТЭ трансформа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Э трансформаторов"/>
                    <pic:cNvPicPr>
                      <a:picLocks noChangeAspect="1" noChangeArrowheads="1"/>
                    </pic:cNvPicPr>
                  </pic:nvPicPr>
                  <pic:blipFill>
                    <a:blip r:embed="rId5" cstate="print"/>
                    <a:srcRect/>
                    <a:stretch>
                      <a:fillRect/>
                    </a:stretch>
                  </pic:blipFill>
                  <pic:spPr bwMode="auto">
                    <a:xfrm>
                      <a:off x="0" y="0"/>
                      <a:ext cx="5588635" cy="3138170"/>
                    </a:xfrm>
                    <a:prstGeom prst="rect">
                      <a:avLst/>
                    </a:prstGeom>
                    <a:noFill/>
                    <a:ln w="9525">
                      <a:noFill/>
                      <a:miter lim="800000"/>
                      <a:headEnd/>
                      <a:tailEnd/>
                    </a:ln>
                  </pic:spPr>
                </pic:pic>
              </a:graphicData>
            </a:graphic>
          </wp:inline>
        </w:drawing>
      </w:r>
    </w:p>
    <w:p w:rsidR="00474709" w:rsidRPr="00F20DA3" w:rsidRDefault="00474709" w:rsidP="00474709">
      <w:pPr>
        <w:pStyle w:val="a4"/>
        <w:spacing w:before="0" w:beforeAutospacing="0" w:after="0" w:afterAutospacing="0"/>
        <w:ind w:firstLine="709"/>
        <w:jc w:val="both"/>
        <w:rPr>
          <w:sz w:val="22"/>
          <w:szCs w:val="22"/>
        </w:rPr>
      </w:pPr>
      <w:r w:rsidRPr="00F20DA3">
        <w:rPr>
          <w:rStyle w:val="a3"/>
          <w:sz w:val="22"/>
          <w:szCs w:val="22"/>
        </w:rPr>
        <w:lastRenderedPageBreak/>
        <w:t>При периодических осмотрах</w:t>
      </w:r>
      <w:r w:rsidRPr="00F20DA3">
        <w:rPr>
          <w:sz w:val="22"/>
          <w:szCs w:val="22"/>
        </w:rPr>
        <w:t xml:space="preserve"> следует проверять состояние фарфоровых изоляторов и покрышек вводов, а также установленных на трансформаторе разрядников, определяя наличие или отсутствие трещин, сколов </w:t>
      </w:r>
      <w:proofErr w:type="spellStart"/>
      <w:r w:rsidRPr="00F20DA3">
        <w:rPr>
          <w:sz w:val="22"/>
          <w:szCs w:val="22"/>
        </w:rPr>
        <w:t>форфора</w:t>
      </w:r>
      <w:proofErr w:type="spellEnd"/>
      <w:r w:rsidRPr="00F20DA3">
        <w:rPr>
          <w:sz w:val="22"/>
          <w:szCs w:val="22"/>
        </w:rPr>
        <w:t xml:space="preserve">, загрязнений, течи масла через уплотнения. </w:t>
      </w:r>
    </w:p>
    <w:p w:rsidR="00474709" w:rsidRPr="00F20DA3" w:rsidRDefault="00474709" w:rsidP="00474709">
      <w:pPr>
        <w:pStyle w:val="a4"/>
        <w:spacing w:before="0" w:beforeAutospacing="0" w:after="0" w:afterAutospacing="0"/>
        <w:ind w:firstLine="709"/>
        <w:jc w:val="both"/>
        <w:rPr>
          <w:sz w:val="22"/>
          <w:szCs w:val="22"/>
        </w:rPr>
      </w:pPr>
      <w:proofErr w:type="gramStart"/>
      <w:r w:rsidRPr="00F20DA3">
        <w:rPr>
          <w:sz w:val="22"/>
          <w:szCs w:val="22"/>
        </w:rPr>
        <w:t xml:space="preserve">Необходимо убедиться в целости и исправности измерительных приборов (в том числе в системе охлаждения, азотной защиты и на герметичных вводах), </w:t>
      </w:r>
      <w:proofErr w:type="spellStart"/>
      <w:r w:rsidRPr="00F20DA3">
        <w:rPr>
          <w:sz w:val="22"/>
          <w:szCs w:val="22"/>
        </w:rPr>
        <w:t>термосигнализаторов</w:t>
      </w:r>
      <w:proofErr w:type="spellEnd"/>
      <w:r w:rsidRPr="00F20DA3">
        <w:rPr>
          <w:sz w:val="22"/>
          <w:szCs w:val="22"/>
        </w:rPr>
        <w:t xml:space="preserve"> и термометров, </w:t>
      </w:r>
      <w:proofErr w:type="spellStart"/>
      <w:r w:rsidRPr="00F20DA3">
        <w:rPr>
          <w:sz w:val="22"/>
          <w:szCs w:val="22"/>
        </w:rPr>
        <w:t>маслоуказателей</w:t>
      </w:r>
      <w:proofErr w:type="spellEnd"/>
      <w:r w:rsidRPr="00F20DA3">
        <w:rPr>
          <w:sz w:val="22"/>
          <w:szCs w:val="22"/>
        </w:rPr>
        <w:t xml:space="preserve">, газовых реле, мембраны выхлопной трубы, а также проверить положение автоматических отсечных клапанов на трубе к расширителю, состояние индикаторного силикагеля в </w:t>
      </w:r>
      <w:proofErr w:type="spellStart"/>
      <w:r w:rsidRPr="00F20DA3">
        <w:rPr>
          <w:sz w:val="22"/>
          <w:szCs w:val="22"/>
        </w:rPr>
        <w:t>воздухоосушителях</w:t>
      </w:r>
      <w:proofErr w:type="spellEnd"/>
      <w:r w:rsidRPr="00F20DA3">
        <w:rPr>
          <w:sz w:val="22"/>
          <w:szCs w:val="22"/>
        </w:rPr>
        <w:t>, состояние фланцевых соединений маслопроводов и сварных швов (на отсутствие течи масла).</w:t>
      </w:r>
      <w:proofErr w:type="gramEnd"/>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Сами по себе электроизмерительные приборы, установленные на трансформаторе, еще не позволяют судить о его состоянии.</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Однако они помогают своевременно выявить перегрузки по току или по напряжению. Правила технической эксплуатации, соответствующие стандарты и инструкции завода-изготовителя указывают предельно допустимые превышения напряжения и тока над номинальными значениями, а также допустимую длительность их приложения.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Например, для трансформаторов, изготовленных по ГОСТ 11677—65, допускается длительное превышение напряжения </w:t>
      </w:r>
      <w:proofErr w:type="gramStart"/>
      <w:r w:rsidRPr="00F20DA3">
        <w:rPr>
          <w:sz w:val="22"/>
          <w:szCs w:val="22"/>
        </w:rPr>
        <w:t>сверх</w:t>
      </w:r>
      <w:proofErr w:type="gramEnd"/>
      <w:r w:rsidRPr="00F20DA3">
        <w:rPr>
          <w:sz w:val="22"/>
          <w:szCs w:val="22"/>
        </w:rPr>
        <w:t xml:space="preserve"> номинального на 5 % при номинальной нагрузке. При малой нагрузке (не более 25 % номинальной) можно допустить длительную работу этих трансформаторов с повышением напряжения на 10 %.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Масляные трансформаторы допускают длительную перегрузку по току на 5 % сверх </w:t>
      </w:r>
      <w:proofErr w:type="gramStart"/>
      <w:r w:rsidRPr="00F20DA3">
        <w:rPr>
          <w:sz w:val="22"/>
          <w:szCs w:val="22"/>
        </w:rPr>
        <w:t>номинального</w:t>
      </w:r>
      <w:proofErr w:type="gramEnd"/>
      <w:r w:rsidRPr="00F20DA3">
        <w:rPr>
          <w:sz w:val="22"/>
          <w:szCs w:val="22"/>
        </w:rPr>
        <w:t>, если напряжение не превышает номинального.</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Для трансформаторов, изготовленных по ГОСТ 11677-65 и ГОСТ 11677-75, в аварийных режимах допускается кратковременная перегрузка по току независимо от предшествующего режима и системы охлаждения в следующих пределах:</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Перегрузка по току, %. ........................................30   45   60  75   100</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Допустимая длительность, мин............................120  80  45   20  10</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 Для новых трансформаторов мощностью до 100 МВ·А включительно допустимые систематические и аварийные перегрузки указаны в ГОСТ 14209-85. В нем, в отличие от ранее </w:t>
      </w:r>
      <w:proofErr w:type="gramStart"/>
      <w:r w:rsidRPr="00F20DA3">
        <w:rPr>
          <w:sz w:val="22"/>
          <w:szCs w:val="22"/>
        </w:rPr>
        <w:t>действовавшего</w:t>
      </w:r>
      <w:proofErr w:type="gramEnd"/>
      <w:r w:rsidRPr="00F20DA3">
        <w:rPr>
          <w:sz w:val="22"/>
          <w:szCs w:val="22"/>
        </w:rPr>
        <w:t xml:space="preserve"> ГОСТ 14209-69, допустимые аварийные перегрузки поставлены в зависимость от предшествовавшей нагрузки и окружающей температуры. Аналогичные усложнения нормы аварийных перегрузок введены в новые инструкции по эксплуатации трансформаторов мощностью более 100 МВ·А. Во многих случаях новые нормы допускают меньшие перегрузки по сравнению со старыми нормами.</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При осмотре устройств РПН необходимо обращать внимание на соответствие положений на указателях в приводном механизме и щите управления, а также на разных фазах устройства. Все элементы приводных механизмов должны находиться в фиксированном положении.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Следует проверить уровень масла в баке контактора или в соответствующем отсеке расширителя, уплотнения заглушек и разъемов, в зимнее время - работу обогревателей в приводах и шкафах управления обогревом, внешнее состояние доступных осмотру элементов устройства.</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Если устройство РПН совмещено с высоковольтным вводом (например, 3РНОА-110), проверяется состояние гибких спусков и состояние воздушного промежутка между корпусом контактора и разрядника. Необходимо фиксировать показания счетчика </w:t>
      </w:r>
      <w:proofErr w:type="gramStart"/>
      <w:r w:rsidRPr="00F20DA3">
        <w:rPr>
          <w:sz w:val="22"/>
          <w:szCs w:val="22"/>
        </w:rPr>
        <w:t>переключении</w:t>
      </w:r>
      <w:proofErr w:type="gramEnd"/>
      <w:r w:rsidRPr="00F20DA3">
        <w:rPr>
          <w:sz w:val="22"/>
          <w:szCs w:val="22"/>
        </w:rPr>
        <w:t xml:space="preserve"> устройства РПН.</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При периодическом внешнем осмотре трансформаторов следует осмотреть все имеющиеся на нем контрольные средства, так как они могут свидетельствовать о появлении какой-то неисправности или об опасности ее возникновения. </w:t>
      </w:r>
    </w:p>
    <w:p w:rsidR="00474709" w:rsidRPr="00F20DA3" w:rsidRDefault="00474709" w:rsidP="00474709">
      <w:pPr>
        <w:pStyle w:val="a4"/>
        <w:spacing w:before="0" w:beforeAutospacing="0" w:after="0" w:afterAutospacing="0"/>
        <w:ind w:firstLine="709"/>
        <w:jc w:val="both"/>
        <w:rPr>
          <w:sz w:val="22"/>
          <w:szCs w:val="22"/>
        </w:rPr>
      </w:pPr>
      <w:r w:rsidRPr="00F20DA3">
        <w:rPr>
          <w:rStyle w:val="a3"/>
          <w:b w:val="0"/>
          <w:sz w:val="22"/>
          <w:szCs w:val="22"/>
        </w:rPr>
        <w:t>Например,</w:t>
      </w:r>
      <w:r w:rsidRPr="00F20DA3">
        <w:rPr>
          <w:rStyle w:val="a3"/>
          <w:sz w:val="22"/>
          <w:szCs w:val="22"/>
        </w:rPr>
        <w:t xml:space="preserve"> снижение уровня масла</w:t>
      </w:r>
      <w:r w:rsidRPr="00F20DA3">
        <w:rPr>
          <w:sz w:val="22"/>
          <w:szCs w:val="22"/>
        </w:rPr>
        <w:t> в трансформаторе ниже допустимого может свидетельствовать о наличии протечек в баке или системе охлаждения, о нарушении системы дыхания или о том, что в трансформатор было залито недостаточное количество масла. Дальнейшая работа трансформатора со сниженным уровнем масла может привести к срабатыванию газового реле, ускоренному старению масла, ухудшению работы или отказу системы охлаждения, а если изоляция обмоток окажется ниже опустившегося уровня масла, то может произойти ее перекрытие по воздуху, что приведет к замыканию между обмотками и серьезной аварии.</w:t>
      </w:r>
    </w:p>
    <w:p w:rsidR="00474709" w:rsidRPr="00F20DA3" w:rsidRDefault="00474709" w:rsidP="00474709">
      <w:pPr>
        <w:pStyle w:val="a4"/>
        <w:spacing w:before="0" w:beforeAutospacing="0" w:after="0" w:afterAutospacing="0"/>
        <w:ind w:firstLine="709"/>
        <w:jc w:val="both"/>
        <w:rPr>
          <w:sz w:val="22"/>
          <w:szCs w:val="22"/>
        </w:rPr>
      </w:pPr>
      <w:r w:rsidRPr="00F20DA3">
        <w:rPr>
          <w:rStyle w:val="a3"/>
          <w:sz w:val="22"/>
          <w:szCs w:val="22"/>
        </w:rPr>
        <w:t xml:space="preserve">Повышение уровня масла выше нормы </w:t>
      </w:r>
      <w:r w:rsidRPr="00F20DA3">
        <w:rPr>
          <w:rStyle w:val="a3"/>
          <w:b w:val="0"/>
          <w:sz w:val="22"/>
          <w:szCs w:val="22"/>
        </w:rPr>
        <w:t>является следствием перелива (т.е. избыточного количества)</w:t>
      </w:r>
      <w:r w:rsidRPr="00F20DA3">
        <w:rPr>
          <w:sz w:val="22"/>
          <w:szCs w:val="22"/>
        </w:rPr>
        <w:t xml:space="preserve">. Если перелив был допущен в холодное время года или суток, то с ростом температуры произойдет дальнейшее повышение уровня.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В трансформаторах с азотной защитой при этом образуется масляная пробка в системе дыхания, работа этой системы нарушается и может сработать газовое реле или мембрана выхлопной трубы.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В трансформаторах с пленочной защитой, снабженных предохранительными клапанами, сработает один или оба клапана. Если один клапан после такого срабатывания не закроется, произойдет аварийное отключение трансформатора.</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При каждом осмотре трансформатора необходимо проверять и записывать температуру масла. Нормами оговаривается предельное значение температуры его верхних слоев.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lastRenderedPageBreak/>
        <w:t>При номинальной нагрузке температура верхних слоев масла не должна превышать 95°С при естественном масляном охлаждении (М) или с обдувом вентиляторами (Д), 75°С при наличии принудительной циркуляции масла (ДЦ, НДЦ), и 70°С на входе в маслоохладитель - при водяном охлаждении масла (</w:t>
      </w:r>
      <w:proofErr w:type="gramStart"/>
      <w:r w:rsidRPr="00F20DA3">
        <w:rPr>
          <w:sz w:val="22"/>
          <w:szCs w:val="22"/>
        </w:rPr>
        <w:t>Ц</w:t>
      </w:r>
      <w:proofErr w:type="gramEnd"/>
      <w:r w:rsidRPr="00F20DA3">
        <w:rPr>
          <w:sz w:val="22"/>
          <w:szCs w:val="22"/>
        </w:rPr>
        <w:t>, НЦ).</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Если температура масла превышает </w:t>
      </w:r>
      <w:proofErr w:type="gramStart"/>
      <w:r w:rsidRPr="00F20DA3">
        <w:rPr>
          <w:sz w:val="22"/>
          <w:szCs w:val="22"/>
        </w:rPr>
        <w:t>допустимую</w:t>
      </w:r>
      <w:proofErr w:type="gramEnd"/>
      <w:r w:rsidRPr="00F20DA3">
        <w:rPr>
          <w:sz w:val="22"/>
          <w:szCs w:val="22"/>
        </w:rPr>
        <w:t xml:space="preserve">, нужно выяснить причины и принять меры к устранению неисправности.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В первую очередь следует проверить исправность системы охлаждения: вентиляторов, масляных электронасосов, воздушных и водяных маслоохладителей.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Если в системе охлаждения неисправностей не обнаружено, то повышение температуры масла в большинстве случаев свидетельствует о возникновении внутренних повреждений в трансформаторе: </w:t>
      </w:r>
    </w:p>
    <w:p w:rsidR="00474709" w:rsidRPr="00F20DA3" w:rsidRDefault="00474709" w:rsidP="00474709">
      <w:pPr>
        <w:pStyle w:val="a4"/>
        <w:numPr>
          <w:ilvl w:val="0"/>
          <w:numId w:val="15"/>
        </w:numPr>
        <w:tabs>
          <w:tab w:val="left" w:pos="993"/>
        </w:tabs>
        <w:spacing w:before="0" w:beforeAutospacing="0" w:after="0" w:afterAutospacing="0"/>
        <w:ind w:left="0" w:firstLine="709"/>
        <w:jc w:val="both"/>
        <w:rPr>
          <w:sz w:val="22"/>
          <w:szCs w:val="22"/>
        </w:rPr>
      </w:pPr>
      <w:proofErr w:type="gramStart"/>
      <w:r w:rsidRPr="00F20DA3">
        <w:rPr>
          <w:sz w:val="22"/>
          <w:szCs w:val="22"/>
        </w:rPr>
        <w:t>Образовании</w:t>
      </w:r>
      <w:proofErr w:type="gramEnd"/>
      <w:r w:rsidRPr="00F20DA3">
        <w:rPr>
          <w:sz w:val="22"/>
          <w:szCs w:val="22"/>
        </w:rPr>
        <w:t xml:space="preserve"> короткозамкнутого контура;</w:t>
      </w:r>
    </w:p>
    <w:p w:rsidR="00474709" w:rsidRPr="00F20DA3" w:rsidRDefault="00474709" w:rsidP="00474709">
      <w:pPr>
        <w:pStyle w:val="a4"/>
        <w:numPr>
          <w:ilvl w:val="0"/>
          <w:numId w:val="15"/>
        </w:numPr>
        <w:tabs>
          <w:tab w:val="left" w:pos="993"/>
        </w:tabs>
        <w:spacing w:before="0" w:beforeAutospacing="0" w:after="0" w:afterAutospacing="0"/>
        <w:ind w:left="0" w:firstLine="709"/>
        <w:jc w:val="both"/>
        <w:rPr>
          <w:sz w:val="22"/>
          <w:szCs w:val="22"/>
        </w:rPr>
      </w:pPr>
      <w:proofErr w:type="gramStart"/>
      <w:r w:rsidRPr="00F20DA3">
        <w:rPr>
          <w:sz w:val="22"/>
          <w:szCs w:val="22"/>
        </w:rPr>
        <w:t>Увеличении</w:t>
      </w:r>
      <w:proofErr w:type="gramEnd"/>
      <w:r w:rsidRPr="00F20DA3">
        <w:rPr>
          <w:sz w:val="22"/>
          <w:szCs w:val="22"/>
        </w:rPr>
        <w:t xml:space="preserve"> переходного сопротивления в контактных соединениях; </w:t>
      </w:r>
    </w:p>
    <w:p w:rsidR="00474709" w:rsidRPr="00F20DA3" w:rsidRDefault="00474709" w:rsidP="00474709">
      <w:pPr>
        <w:pStyle w:val="a4"/>
        <w:numPr>
          <w:ilvl w:val="0"/>
          <w:numId w:val="15"/>
        </w:numPr>
        <w:tabs>
          <w:tab w:val="left" w:pos="993"/>
        </w:tabs>
        <w:spacing w:before="0" w:beforeAutospacing="0" w:after="0" w:afterAutospacing="0"/>
        <w:ind w:left="0" w:firstLine="709"/>
        <w:jc w:val="both"/>
        <w:rPr>
          <w:sz w:val="22"/>
          <w:szCs w:val="22"/>
        </w:rPr>
      </w:pPr>
      <w:proofErr w:type="gramStart"/>
      <w:r w:rsidRPr="00F20DA3">
        <w:rPr>
          <w:sz w:val="22"/>
          <w:szCs w:val="22"/>
        </w:rPr>
        <w:t>Уменьшении</w:t>
      </w:r>
      <w:proofErr w:type="gramEnd"/>
      <w:r w:rsidRPr="00F20DA3">
        <w:rPr>
          <w:sz w:val="22"/>
          <w:szCs w:val="22"/>
        </w:rPr>
        <w:t xml:space="preserve"> сечения масляных каналов из-за разбухания изоляции; </w:t>
      </w:r>
    </w:p>
    <w:p w:rsidR="00474709" w:rsidRPr="00F20DA3" w:rsidRDefault="00474709" w:rsidP="00474709">
      <w:pPr>
        <w:pStyle w:val="a4"/>
        <w:numPr>
          <w:ilvl w:val="0"/>
          <w:numId w:val="15"/>
        </w:numPr>
        <w:tabs>
          <w:tab w:val="left" w:pos="993"/>
        </w:tabs>
        <w:spacing w:before="0" w:beforeAutospacing="0" w:after="0" w:afterAutospacing="0"/>
        <w:ind w:left="0" w:firstLine="709"/>
        <w:jc w:val="both"/>
        <w:rPr>
          <w:sz w:val="22"/>
          <w:szCs w:val="22"/>
        </w:rPr>
      </w:pPr>
      <w:r w:rsidRPr="00F20DA3">
        <w:rPr>
          <w:sz w:val="22"/>
          <w:szCs w:val="22"/>
        </w:rPr>
        <w:t>Попадания в канал постороннего предмета.</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Во всех случаях длительная работа трансформатора с повышенной температурой масла недопустима.</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Срабатывание сигнализации об отключении какого-либо одного элемента системы охлаждения, как правило, не требует отключения или ограничения нагрузки трансформатора, поскольку имеется достаточное резервирование. Если резервный элемент не включился автоматически, его следует включить способом, предусмотренным местной инструкцией по эксплуатации. </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При невозможности </w:t>
      </w:r>
      <w:proofErr w:type="gramStart"/>
      <w:r w:rsidRPr="00F20DA3">
        <w:rPr>
          <w:sz w:val="22"/>
          <w:szCs w:val="22"/>
        </w:rPr>
        <w:t>восстановления нормальной работы системы охлаждения трансформатора его</w:t>
      </w:r>
      <w:proofErr w:type="gramEnd"/>
      <w:r w:rsidRPr="00F20DA3">
        <w:rPr>
          <w:sz w:val="22"/>
          <w:szCs w:val="22"/>
        </w:rPr>
        <w:t xml:space="preserve"> нагрузка и длительность работы ограничиваются в соответствии с требованиями ПТЭ и заводской инструкции. Для систем охлаждения ДЦ, </w:t>
      </w:r>
      <w:proofErr w:type="gramStart"/>
      <w:r w:rsidRPr="00F20DA3">
        <w:rPr>
          <w:sz w:val="22"/>
          <w:szCs w:val="22"/>
        </w:rPr>
        <w:t>Ц</w:t>
      </w:r>
      <w:proofErr w:type="gramEnd"/>
      <w:r w:rsidRPr="00F20DA3">
        <w:rPr>
          <w:sz w:val="22"/>
          <w:szCs w:val="22"/>
        </w:rPr>
        <w:t xml:space="preserve"> и особенно для систем НДЦ, НЦ установлены жесткие ограничения длительности работы при отказе охладителей.</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Снижение давления масла в высоковольтном вводе в большинстве случаев является следствием нарушения герметичности ввода. Такое повреждение очень опасно. Если манометр неисправен, то повреждение не будет своевременно обнаружено. Поэтому манометры надо регулярно проверять, а поврежденные заменять как можно быстрее.</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При внешних осмотрах высоковольтных вводов следует обращать внимание также на отсутствие протечек масла в месте уплотнений зажимных шпилек (в верхней части ввода), на целостность измерительных и заземляющих проводников и надежное их присоединение.</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Индикаторный силикагель является простейшим средством определения увлажнения трансформаторного масла. Впитывая в себя влагу, попавшую в масло, он начинает розоветь и в дальнейшем принимает более яркую окраску. При этом целесообразно взять пробу масла для непосредственного измерения его влагосодержания, а также проверить другие свойства, так как изменение цвета индикаторного силикагеля в некоторых случаях может быть вызвано интенсивным старением масла.</w:t>
      </w:r>
    </w:p>
    <w:p w:rsidR="00474709" w:rsidRDefault="00474709" w:rsidP="00474709">
      <w:pPr>
        <w:pStyle w:val="a4"/>
        <w:spacing w:before="0" w:beforeAutospacing="0" w:after="0" w:afterAutospacing="0"/>
        <w:ind w:firstLine="709"/>
        <w:jc w:val="both"/>
        <w:rPr>
          <w:sz w:val="22"/>
          <w:szCs w:val="22"/>
        </w:rPr>
      </w:pPr>
      <w:r w:rsidRPr="00F20DA3">
        <w:rPr>
          <w:sz w:val="22"/>
          <w:szCs w:val="22"/>
        </w:rPr>
        <w:t>Естественно, что при осмотре могут быть определены и другие нарушения нормальной работ</w:t>
      </w:r>
      <w:r>
        <w:rPr>
          <w:sz w:val="22"/>
          <w:szCs w:val="22"/>
        </w:rPr>
        <w:t>ы трансформатора:</w:t>
      </w:r>
      <w:r w:rsidRPr="00F20DA3">
        <w:rPr>
          <w:sz w:val="22"/>
          <w:szCs w:val="22"/>
        </w:rPr>
        <w:t xml:space="preserve"> </w:t>
      </w:r>
    </w:p>
    <w:p w:rsidR="00474709" w:rsidRDefault="00474709" w:rsidP="00474709">
      <w:pPr>
        <w:pStyle w:val="a4"/>
        <w:spacing w:before="0" w:beforeAutospacing="0" w:after="0" w:afterAutospacing="0"/>
        <w:ind w:firstLine="709"/>
        <w:jc w:val="both"/>
        <w:rPr>
          <w:sz w:val="22"/>
          <w:szCs w:val="22"/>
        </w:rPr>
      </w:pPr>
      <w:r>
        <w:rPr>
          <w:sz w:val="22"/>
          <w:szCs w:val="22"/>
        </w:rPr>
        <w:t>1. П</w:t>
      </w:r>
      <w:r w:rsidRPr="00F20DA3">
        <w:rPr>
          <w:sz w:val="22"/>
          <w:szCs w:val="22"/>
        </w:rPr>
        <w:t>овышенная вибрация т</w:t>
      </w:r>
      <w:r>
        <w:rPr>
          <w:sz w:val="22"/>
          <w:szCs w:val="22"/>
        </w:rPr>
        <w:t>рансформатора или его элементов;</w:t>
      </w:r>
      <w:r w:rsidRPr="00F20DA3">
        <w:rPr>
          <w:sz w:val="22"/>
          <w:szCs w:val="22"/>
        </w:rPr>
        <w:t xml:space="preserve"> </w:t>
      </w:r>
    </w:p>
    <w:p w:rsidR="00474709" w:rsidRDefault="00474709" w:rsidP="00474709">
      <w:pPr>
        <w:pStyle w:val="a4"/>
        <w:spacing w:before="0" w:beforeAutospacing="0" w:after="0" w:afterAutospacing="0"/>
        <w:ind w:firstLine="709"/>
        <w:jc w:val="both"/>
        <w:rPr>
          <w:sz w:val="22"/>
          <w:szCs w:val="22"/>
        </w:rPr>
      </w:pPr>
      <w:r>
        <w:rPr>
          <w:sz w:val="22"/>
          <w:szCs w:val="22"/>
        </w:rPr>
        <w:t>2. Н</w:t>
      </w:r>
      <w:r w:rsidRPr="00F20DA3">
        <w:rPr>
          <w:sz w:val="22"/>
          <w:szCs w:val="22"/>
        </w:rPr>
        <w:t>арушение внешних контактных соединений (сопровождае</w:t>
      </w:r>
      <w:r>
        <w:rPr>
          <w:sz w:val="22"/>
          <w:szCs w:val="22"/>
        </w:rPr>
        <w:t xml:space="preserve">мое характерным потрескиванием); </w:t>
      </w:r>
    </w:p>
    <w:p w:rsidR="00474709" w:rsidRDefault="00474709" w:rsidP="00474709">
      <w:pPr>
        <w:pStyle w:val="a4"/>
        <w:spacing w:before="0" w:beforeAutospacing="0" w:after="0" w:afterAutospacing="0"/>
        <w:ind w:firstLine="709"/>
        <w:jc w:val="both"/>
        <w:rPr>
          <w:sz w:val="22"/>
          <w:szCs w:val="22"/>
        </w:rPr>
      </w:pPr>
      <w:r>
        <w:rPr>
          <w:sz w:val="22"/>
          <w:szCs w:val="22"/>
        </w:rPr>
        <w:t>3. Нарушение крепления шин;</w:t>
      </w:r>
      <w:r w:rsidRPr="00F20DA3">
        <w:rPr>
          <w:sz w:val="22"/>
          <w:szCs w:val="22"/>
        </w:rPr>
        <w:t xml:space="preserve"> </w:t>
      </w:r>
    </w:p>
    <w:p w:rsidR="00474709" w:rsidRDefault="00474709" w:rsidP="00474709">
      <w:pPr>
        <w:pStyle w:val="a4"/>
        <w:spacing w:before="0" w:beforeAutospacing="0" w:after="0" w:afterAutospacing="0"/>
        <w:ind w:firstLine="709"/>
        <w:jc w:val="both"/>
        <w:rPr>
          <w:sz w:val="22"/>
          <w:szCs w:val="22"/>
        </w:rPr>
      </w:pPr>
      <w:r>
        <w:rPr>
          <w:sz w:val="22"/>
          <w:szCs w:val="22"/>
        </w:rPr>
        <w:t>4. Деформация каких-либо элементов;</w:t>
      </w:r>
      <w:r w:rsidRPr="00F20DA3">
        <w:rPr>
          <w:sz w:val="22"/>
          <w:szCs w:val="22"/>
        </w:rPr>
        <w:t xml:space="preserve"> </w:t>
      </w:r>
    </w:p>
    <w:p w:rsidR="00474709" w:rsidRDefault="00474709" w:rsidP="00474709">
      <w:pPr>
        <w:pStyle w:val="a4"/>
        <w:spacing w:before="0" w:beforeAutospacing="0" w:after="0" w:afterAutospacing="0"/>
        <w:ind w:firstLine="709"/>
        <w:jc w:val="both"/>
        <w:rPr>
          <w:sz w:val="22"/>
          <w:szCs w:val="22"/>
        </w:rPr>
      </w:pPr>
      <w:r>
        <w:rPr>
          <w:sz w:val="22"/>
          <w:szCs w:val="22"/>
        </w:rPr>
        <w:t>5. П</w:t>
      </w:r>
      <w:r w:rsidRPr="00F20DA3">
        <w:rPr>
          <w:sz w:val="22"/>
          <w:szCs w:val="22"/>
        </w:rPr>
        <w:t>овреждения систем</w:t>
      </w:r>
      <w:r>
        <w:rPr>
          <w:sz w:val="22"/>
          <w:szCs w:val="22"/>
        </w:rPr>
        <w:t>ы автоматического пожаротушения;</w:t>
      </w:r>
      <w:r w:rsidRPr="00F20DA3">
        <w:rPr>
          <w:sz w:val="22"/>
          <w:szCs w:val="22"/>
        </w:rPr>
        <w:t xml:space="preserve"> </w:t>
      </w:r>
    </w:p>
    <w:p w:rsidR="00474709" w:rsidRPr="00F20DA3" w:rsidRDefault="00474709" w:rsidP="00474709">
      <w:pPr>
        <w:pStyle w:val="a4"/>
        <w:spacing w:before="0" w:beforeAutospacing="0" w:after="0" w:afterAutospacing="0"/>
        <w:ind w:firstLine="709"/>
        <w:jc w:val="both"/>
        <w:rPr>
          <w:sz w:val="22"/>
          <w:szCs w:val="22"/>
        </w:rPr>
      </w:pPr>
      <w:r>
        <w:rPr>
          <w:sz w:val="22"/>
          <w:szCs w:val="22"/>
        </w:rPr>
        <w:t>6. Повреждения дренажной системы.</w:t>
      </w:r>
    </w:p>
    <w:p w:rsidR="00474709" w:rsidRPr="00F20DA3" w:rsidRDefault="00474709" w:rsidP="00474709">
      <w:pPr>
        <w:pStyle w:val="a4"/>
        <w:spacing w:before="0" w:beforeAutospacing="0" w:after="0" w:afterAutospacing="0"/>
        <w:ind w:firstLine="709"/>
        <w:jc w:val="both"/>
        <w:rPr>
          <w:sz w:val="22"/>
          <w:szCs w:val="22"/>
        </w:rPr>
      </w:pPr>
      <w:r w:rsidRPr="00F20DA3">
        <w:rPr>
          <w:iCs/>
          <w:sz w:val="22"/>
          <w:szCs w:val="22"/>
        </w:rPr>
        <w:t>Дежурный или оперативно-ремонтный персонал</w:t>
      </w:r>
      <w:r w:rsidRPr="00F20DA3">
        <w:rPr>
          <w:sz w:val="22"/>
          <w:szCs w:val="22"/>
        </w:rPr>
        <w:t>, заметив какое-либо нарушение в работе трансформатора, должен немедленно поставить об этом в известность начальника цеха электростанции, начальника подстанции, района электросети или соответствующей службы предприятия, принять, если это возможно, необходимые меры для устранения неисправности, сделать запись в журнал дефектов или в оперативный журнал.</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Если обнаруженные неисправности не могут быть устранены без отключения трансформатора, то решение об оставлении трансформатора в работе или о выводе в ремонт принимается руководством электростанции, предприятия электросетей, службой главного энергетика промышленного предприятия в зависимости от местных условий. При обнаружении внутреннего повреждения (выделение газа и пр.) трансформатор должен быть отключен обслуживающим персоналом с предварительным извещением вышестоящего дежурного персонала.</w:t>
      </w:r>
    </w:p>
    <w:p w:rsidR="00474709" w:rsidRDefault="00474709" w:rsidP="00474709">
      <w:pPr>
        <w:pStyle w:val="a4"/>
        <w:spacing w:before="0" w:beforeAutospacing="0" w:after="0" w:afterAutospacing="0"/>
        <w:ind w:firstLine="709"/>
        <w:jc w:val="both"/>
        <w:rPr>
          <w:sz w:val="22"/>
          <w:szCs w:val="22"/>
        </w:rPr>
      </w:pPr>
      <w:r w:rsidRPr="00F20DA3">
        <w:rPr>
          <w:sz w:val="22"/>
          <w:szCs w:val="22"/>
        </w:rPr>
        <w:t xml:space="preserve">На основании внешнего осмотра бывает трудно сделать однозначный вывод о возможности дальнейшей эксплуатации трансформатора или о необходимости его отключения. Если нет показаний, требующих немедленного отключения трансформатора, приступают к выполнению мероприятий второй группы. </w:t>
      </w:r>
    </w:p>
    <w:p w:rsidR="00474709" w:rsidRDefault="00474709" w:rsidP="00474709">
      <w:pPr>
        <w:pStyle w:val="a4"/>
        <w:spacing w:before="0" w:beforeAutospacing="0" w:after="0" w:afterAutospacing="0"/>
        <w:ind w:firstLine="709"/>
        <w:jc w:val="both"/>
        <w:rPr>
          <w:sz w:val="22"/>
          <w:szCs w:val="22"/>
        </w:rPr>
      </w:pPr>
      <w:r w:rsidRPr="00F20DA3">
        <w:rPr>
          <w:sz w:val="22"/>
          <w:szCs w:val="22"/>
        </w:rPr>
        <w:lastRenderedPageBreak/>
        <w:t>Например, если трансформатор имеет повышенную вибрацию, определяемую при осмотре по характерному звуку, производят соответствующие измерения. При этом можно определить очаг вибрации.</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 Если очаг не определяется, а вибрирует весь бак, то причина в большинстве случаев заключается в том, что нарушилась жесткая установка трансформатора на катках или фундаменте. Бывает достаточно поправить положение башмака или установить дополнительные прокладки, чтобы, обеспечить снижение вибрации до уровня, допускающего дальнейшую эксплуатацию.</w:t>
      </w:r>
    </w:p>
    <w:p w:rsidR="00474709" w:rsidRPr="00F20DA3" w:rsidRDefault="00474709" w:rsidP="00474709">
      <w:pPr>
        <w:pStyle w:val="a4"/>
        <w:spacing w:before="0" w:beforeAutospacing="0" w:after="0" w:afterAutospacing="0"/>
        <w:ind w:firstLine="709"/>
        <w:jc w:val="both"/>
        <w:rPr>
          <w:sz w:val="22"/>
          <w:szCs w:val="22"/>
        </w:rPr>
      </w:pPr>
      <w:r w:rsidRPr="00F20DA3">
        <w:rPr>
          <w:sz w:val="22"/>
          <w:szCs w:val="22"/>
        </w:rPr>
        <w:t xml:space="preserve">Не отключая трансформатор, можно произвести непосредственный осмотр всей системы охлаждения. Если невозможно восстановить ее работу полностью, то трансформатор может эксплуатироваться с пониженной нагрузкой. </w:t>
      </w:r>
    </w:p>
    <w:p w:rsidR="00474709" w:rsidRPr="00F20DA3" w:rsidRDefault="00474709" w:rsidP="00474709">
      <w:pPr>
        <w:pStyle w:val="a4"/>
        <w:spacing w:before="0" w:beforeAutospacing="0" w:after="0" w:afterAutospacing="0"/>
        <w:ind w:firstLine="709"/>
        <w:jc w:val="center"/>
        <w:rPr>
          <w:b/>
          <w:sz w:val="22"/>
          <w:szCs w:val="22"/>
        </w:rPr>
      </w:pPr>
    </w:p>
    <w:p w:rsidR="00474709" w:rsidRPr="0000489E" w:rsidRDefault="00474709" w:rsidP="0000489E">
      <w:pPr>
        <w:rPr>
          <w:szCs w:val="17"/>
        </w:rPr>
      </w:pPr>
    </w:p>
    <w:sectPr w:rsidR="00474709" w:rsidRPr="0000489E" w:rsidSect="00103E0B">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56D"/>
    <w:multiLevelType w:val="multilevel"/>
    <w:tmpl w:val="719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689A"/>
    <w:multiLevelType w:val="multilevel"/>
    <w:tmpl w:val="534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652C6"/>
    <w:multiLevelType w:val="hybridMultilevel"/>
    <w:tmpl w:val="775EF5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AF12576"/>
    <w:multiLevelType w:val="multilevel"/>
    <w:tmpl w:val="990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43AD2"/>
    <w:multiLevelType w:val="multilevel"/>
    <w:tmpl w:val="AD4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41FE3"/>
    <w:multiLevelType w:val="hybridMultilevel"/>
    <w:tmpl w:val="123837A6"/>
    <w:lvl w:ilvl="0" w:tplc="3DA8BA88">
      <w:start w:val="1"/>
      <w:numFmt w:val="bullet"/>
      <w:lvlText w:val="–"/>
      <w:lvlJc w:val="left"/>
      <w:pPr>
        <w:tabs>
          <w:tab w:val="num" w:pos="924"/>
        </w:tabs>
        <w:ind w:left="924"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524F1C"/>
    <w:multiLevelType w:val="multilevel"/>
    <w:tmpl w:val="569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D4D7A"/>
    <w:multiLevelType w:val="multilevel"/>
    <w:tmpl w:val="F3D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1C3FA7"/>
    <w:multiLevelType w:val="multilevel"/>
    <w:tmpl w:val="3C46CF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851239"/>
    <w:multiLevelType w:val="multilevel"/>
    <w:tmpl w:val="6BAC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B4374FE"/>
    <w:multiLevelType w:val="multilevel"/>
    <w:tmpl w:val="221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CE594A"/>
    <w:multiLevelType w:val="hybridMultilevel"/>
    <w:tmpl w:val="81FC081C"/>
    <w:lvl w:ilvl="0" w:tplc="0700FA46">
      <w:start w:val="1"/>
      <w:numFmt w:val="bullet"/>
      <w:lvlText w:val="–"/>
      <w:lvlJc w:val="left"/>
      <w:pPr>
        <w:tabs>
          <w:tab w:val="num" w:pos="924"/>
        </w:tabs>
        <w:ind w:left="924"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1E4385"/>
    <w:multiLevelType w:val="multilevel"/>
    <w:tmpl w:val="F5C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9D52AB"/>
    <w:multiLevelType w:val="multilevel"/>
    <w:tmpl w:val="6D6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6A6318"/>
    <w:multiLevelType w:val="multilevel"/>
    <w:tmpl w:val="BD2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6"/>
  </w:num>
  <w:num w:numId="5">
    <w:abstractNumId w:val="14"/>
  </w:num>
  <w:num w:numId="6">
    <w:abstractNumId w:val="12"/>
  </w:num>
  <w:num w:numId="7">
    <w:abstractNumId w:val="8"/>
  </w:num>
  <w:num w:numId="8">
    <w:abstractNumId w:val="9"/>
  </w:num>
  <w:num w:numId="9">
    <w:abstractNumId w:val="7"/>
  </w:num>
  <w:num w:numId="10">
    <w:abstractNumId w:val="5"/>
  </w:num>
  <w:num w:numId="11">
    <w:abstractNumId w:val="11"/>
  </w:num>
  <w:num w:numId="12">
    <w:abstractNumId w:val="4"/>
  </w:num>
  <w:num w:numId="13">
    <w:abstractNumId w:val="13"/>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compat/>
  <w:rsids>
    <w:rsidRoot w:val="00F0302E"/>
    <w:rsid w:val="0000489E"/>
    <w:rsid w:val="00046E60"/>
    <w:rsid w:val="000E65A8"/>
    <w:rsid w:val="000F2FA3"/>
    <w:rsid w:val="000F2FB8"/>
    <w:rsid w:val="000F4F86"/>
    <w:rsid w:val="00103E0B"/>
    <w:rsid w:val="001221D6"/>
    <w:rsid w:val="00126830"/>
    <w:rsid w:val="00135529"/>
    <w:rsid w:val="00182D33"/>
    <w:rsid w:val="0018308A"/>
    <w:rsid w:val="0019408C"/>
    <w:rsid w:val="001950FE"/>
    <w:rsid w:val="001B7E6B"/>
    <w:rsid w:val="0021717E"/>
    <w:rsid w:val="00223615"/>
    <w:rsid w:val="0024698A"/>
    <w:rsid w:val="00260107"/>
    <w:rsid w:val="00262BED"/>
    <w:rsid w:val="00270457"/>
    <w:rsid w:val="00272D36"/>
    <w:rsid w:val="0028465D"/>
    <w:rsid w:val="00285382"/>
    <w:rsid w:val="00290072"/>
    <w:rsid w:val="00291856"/>
    <w:rsid w:val="002A0388"/>
    <w:rsid w:val="002B1689"/>
    <w:rsid w:val="002E5DCF"/>
    <w:rsid w:val="00303292"/>
    <w:rsid w:val="00307E45"/>
    <w:rsid w:val="003113DE"/>
    <w:rsid w:val="0034524C"/>
    <w:rsid w:val="003555C5"/>
    <w:rsid w:val="00375862"/>
    <w:rsid w:val="0037767F"/>
    <w:rsid w:val="003B7A20"/>
    <w:rsid w:val="003D1747"/>
    <w:rsid w:val="0040615E"/>
    <w:rsid w:val="00426C7A"/>
    <w:rsid w:val="00432C6F"/>
    <w:rsid w:val="00457460"/>
    <w:rsid w:val="00474709"/>
    <w:rsid w:val="0048178A"/>
    <w:rsid w:val="004847CA"/>
    <w:rsid w:val="00493104"/>
    <w:rsid w:val="004F56E8"/>
    <w:rsid w:val="004F6574"/>
    <w:rsid w:val="00510C18"/>
    <w:rsid w:val="005454EA"/>
    <w:rsid w:val="005541C2"/>
    <w:rsid w:val="005A1DAB"/>
    <w:rsid w:val="005C477A"/>
    <w:rsid w:val="005E45B0"/>
    <w:rsid w:val="005F6F40"/>
    <w:rsid w:val="00606BDB"/>
    <w:rsid w:val="006108EE"/>
    <w:rsid w:val="0061687C"/>
    <w:rsid w:val="00626505"/>
    <w:rsid w:val="006334FB"/>
    <w:rsid w:val="00653567"/>
    <w:rsid w:val="00655D8C"/>
    <w:rsid w:val="0065794B"/>
    <w:rsid w:val="00660581"/>
    <w:rsid w:val="00662F75"/>
    <w:rsid w:val="00677B03"/>
    <w:rsid w:val="00680411"/>
    <w:rsid w:val="0069327B"/>
    <w:rsid w:val="006A2A0B"/>
    <w:rsid w:val="006F3C4C"/>
    <w:rsid w:val="00721353"/>
    <w:rsid w:val="00722B5E"/>
    <w:rsid w:val="00726093"/>
    <w:rsid w:val="00741D08"/>
    <w:rsid w:val="00771643"/>
    <w:rsid w:val="007743D6"/>
    <w:rsid w:val="007902EF"/>
    <w:rsid w:val="0079611F"/>
    <w:rsid w:val="007C095C"/>
    <w:rsid w:val="007C418E"/>
    <w:rsid w:val="007C505F"/>
    <w:rsid w:val="007D019C"/>
    <w:rsid w:val="007E44FF"/>
    <w:rsid w:val="00811D98"/>
    <w:rsid w:val="00816034"/>
    <w:rsid w:val="008233A0"/>
    <w:rsid w:val="00831952"/>
    <w:rsid w:val="00834E63"/>
    <w:rsid w:val="0085469A"/>
    <w:rsid w:val="008562B6"/>
    <w:rsid w:val="00860CBF"/>
    <w:rsid w:val="00877A8F"/>
    <w:rsid w:val="00891761"/>
    <w:rsid w:val="00892F60"/>
    <w:rsid w:val="00893EFD"/>
    <w:rsid w:val="008966FB"/>
    <w:rsid w:val="008E10AC"/>
    <w:rsid w:val="008F1E0A"/>
    <w:rsid w:val="008F3920"/>
    <w:rsid w:val="008F739C"/>
    <w:rsid w:val="00910FC7"/>
    <w:rsid w:val="00917218"/>
    <w:rsid w:val="00925962"/>
    <w:rsid w:val="0093110A"/>
    <w:rsid w:val="009461AF"/>
    <w:rsid w:val="009633AB"/>
    <w:rsid w:val="0097040F"/>
    <w:rsid w:val="009B2A34"/>
    <w:rsid w:val="009B35FD"/>
    <w:rsid w:val="009D4AF2"/>
    <w:rsid w:val="009F4FEE"/>
    <w:rsid w:val="00A04C23"/>
    <w:rsid w:val="00A15B34"/>
    <w:rsid w:val="00A22C64"/>
    <w:rsid w:val="00A340E6"/>
    <w:rsid w:val="00A403CC"/>
    <w:rsid w:val="00A477BB"/>
    <w:rsid w:val="00A64EF0"/>
    <w:rsid w:val="00A93F84"/>
    <w:rsid w:val="00AA1AA9"/>
    <w:rsid w:val="00AB1892"/>
    <w:rsid w:val="00AC28A0"/>
    <w:rsid w:val="00B06E5D"/>
    <w:rsid w:val="00B12272"/>
    <w:rsid w:val="00B22D56"/>
    <w:rsid w:val="00B749A9"/>
    <w:rsid w:val="00B8745E"/>
    <w:rsid w:val="00BE485C"/>
    <w:rsid w:val="00C27B63"/>
    <w:rsid w:val="00C334BD"/>
    <w:rsid w:val="00C72D2D"/>
    <w:rsid w:val="00CE1230"/>
    <w:rsid w:val="00CF1108"/>
    <w:rsid w:val="00D0428A"/>
    <w:rsid w:val="00D074CC"/>
    <w:rsid w:val="00D0755A"/>
    <w:rsid w:val="00D169DA"/>
    <w:rsid w:val="00D27381"/>
    <w:rsid w:val="00D36B8F"/>
    <w:rsid w:val="00D422C6"/>
    <w:rsid w:val="00D508CD"/>
    <w:rsid w:val="00D5419A"/>
    <w:rsid w:val="00D573FF"/>
    <w:rsid w:val="00D86B3D"/>
    <w:rsid w:val="00DA48D9"/>
    <w:rsid w:val="00DE58E0"/>
    <w:rsid w:val="00DF0A08"/>
    <w:rsid w:val="00E13781"/>
    <w:rsid w:val="00E24D26"/>
    <w:rsid w:val="00E626A4"/>
    <w:rsid w:val="00E67712"/>
    <w:rsid w:val="00E74F38"/>
    <w:rsid w:val="00E86973"/>
    <w:rsid w:val="00E90B86"/>
    <w:rsid w:val="00E923A4"/>
    <w:rsid w:val="00EC75EB"/>
    <w:rsid w:val="00EF58C6"/>
    <w:rsid w:val="00F01CAF"/>
    <w:rsid w:val="00F0302E"/>
    <w:rsid w:val="00F061BE"/>
    <w:rsid w:val="00F24F68"/>
    <w:rsid w:val="00F516BB"/>
    <w:rsid w:val="00F674B6"/>
    <w:rsid w:val="00F678C4"/>
    <w:rsid w:val="00F721A0"/>
    <w:rsid w:val="00F90FCA"/>
    <w:rsid w:val="00FF0807"/>
    <w:rsid w:val="00FF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709"/>
    <w:rPr>
      <w:sz w:val="24"/>
      <w:szCs w:val="24"/>
    </w:rPr>
  </w:style>
  <w:style w:type="paragraph" w:styleId="1">
    <w:name w:val="heading 1"/>
    <w:basedOn w:val="a"/>
    <w:next w:val="a"/>
    <w:qFormat/>
    <w:rsid w:val="00F516BB"/>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108EE"/>
    <w:pPr>
      <w:spacing w:before="100" w:beforeAutospacing="1" w:after="100" w:afterAutospacing="1"/>
      <w:outlineLvl w:val="1"/>
    </w:pPr>
    <w:rPr>
      <w:b/>
      <w:bCs/>
      <w:sz w:val="36"/>
      <w:szCs w:val="36"/>
    </w:rPr>
  </w:style>
  <w:style w:type="paragraph" w:styleId="3">
    <w:name w:val="heading 3"/>
    <w:basedOn w:val="a"/>
    <w:next w:val="a"/>
    <w:qFormat/>
    <w:rsid w:val="00D508CD"/>
    <w:pPr>
      <w:keepNext/>
      <w:spacing w:before="240" w:after="60"/>
      <w:outlineLvl w:val="2"/>
    </w:pPr>
    <w:rPr>
      <w:rFonts w:ascii="Arial" w:hAnsi="Arial" w:cs="Arial"/>
      <w:b/>
      <w:bCs/>
      <w:sz w:val="26"/>
      <w:szCs w:val="26"/>
    </w:rPr>
  </w:style>
  <w:style w:type="paragraph" w:styleId="4">
    <w:name w:val="heading 4"/>
    <w:basedOn w:val="a"/>
    <w:next w:val="a"/>
    <w:link w:val="40"/>
    <w:qFormat/>
    <w:rsid w:val="002704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08EE"/>
    <w:rPr>
      <w:b/>
      <w:bCs/>
    </w:rPr>
  </w:style>
  <w:style w:type="paragraph" w:styleId="a4">
    <w:name w:val="Normal (Web)"/>
    <w:basedOn w:val="a"/>
    <w:uiPriority w:val="99"/>
    <w:rsid w:val="006108EE"/>
    <w:pPr>
      <w:spacing w:before="100" w:beforeAutospacing="1" w:after="100" w:afterAutospacing="1"/>
    </w:pPr>
  </w:style>
  <w:style w:type="character" w:customStyle="1" w:styleId="apple-converted-space">
    <w:name w:val="apple-converted-space"/>
    <w:basedOn w:val="a0"/>
    <w:rsid w:val="00AA1AA9"/>
  </w:style>
  <w:style w:type="character" w:styleId="a5">
    <w:name w:val="Hyperlink"/>
    <w:uiPriority w:val="99"/>
    <w:rsid w:val="00AA1AA9"/>
    <w:rPr>
      <w:color w:val="0000FF"/>
      <w:u w:val="single"/>
    </w:rPr>
  </w:style>
  <w:style w:type="paragraph" w:styleId="HTML">
    <w:name w:val="HTML Preformatted"/>
    <w:basedOn w:val="a"/>
    <w:rsid w:val="00AA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6">
    <w:name w:val="Balloon Text"/>
    <w:basedOn w:val="a"/>
    <w:link w:val="a7"/>
    <w:rsid w:val="00EC75EB"/>
    <w:rPr>
      <w:rFonts w:ascii="Tahoma" w:hAnsi="Tahoma"/>
      <w:sz w:val="16"/>
      <w:szCs w:val="16"/>
    </w:rPr>
  </w:style>
  <w:style w:type="character" w:customStyle="1" w:styleId="a7">
    <w:name w:val="Текст выноски Знак"/>
    <w:link w:val="a6"/>
    <w:rsid w:val="00EC75EB"/>
    <w:rPr>
      <w:rFonts w:ascii="Tahoma" w:hAnsi="Tahoma" w:cs="Tahoma"/>
      <w:sz w:val="16"/>
      <w:szCs w:val="16"/>
    </w:rPr>
  </w:style>
  <w:style w:type="paragraph" w:customStyle="1" w:styleId="article-renderblockarticle-renderblockunstyled">
    <w:name w:val="article-render__block article-render__block_unstyled"/>
    <w:basedOn w:val="a"/>
    <w:rsid w:val="00223615"/>
    <w:pPr>
      <w:spacing w:before="100" w:beforeAutospacing="1" w:after="100" w:afterAutospacing="1"/>
    </w:pPr>
  </w:style>
  <w:style w:type="character" w:customStyle="1" w:styleId="ui-lib-buttoncontent-wrapper">
    <w:name w:val="ui-lib-button__content-wrapper"/>
    <w:basedOn w:val="a0"/>
    <w:rsid w:val="00223615"/>
  </w:style>
  <w:style w:type="character" w:customStyle="1" w:styleId="article-statdate">
    <w:name w:val="article-stat__date"/>
    <w:basedOn w:val="a0"/>
    <w:rsid w:val="00223615"/>
  </w:style>
  <w:style w:type="character" w:customStyle="1" w:styleId="article-statcount">
    <w:name w:val="article-stat__count"/>
    <w:basedOn w:val="a0"/>
    <w:rsid w:val="00223615"/>
  </w:style>
  <w:style w:type="character" w:customStyle="1" w:styleId="ff2fc0fs10">
    <w:name w:val="ff2 fc0 fs10"/>
    <w:basedOn w:val="a0"/>
    <w:rsid w:val="00D508CD"/>
  </w:style>
  <w:style w:type="paragraph" w:customStyle="1" w:styleId="imalignleft">
    <w:name w:val="imalign_left"/>
    <w:basedOn w:val="a"/>
    <w:rsid w:val="00D508CD"/>
    <w:pPr>
      <w:spacing w:before="100" w:beforeAutospacing="1" w:after="100" w:afterAutospacing="1"/>
    </w:pPr>
  </w:style>
  <w:style w:type="paragraph" w:customStyle="1" w:styleId="imalignjustify">
    <w:name w:val="imalign_justify"/>
    <w:basedOn w:val="a"/>
    <w:rsid w:val="00D508CD"/>
    <w:pPr>
      <w:spacing w:before="100" w:beforeAutospacing="1" w:after="100" w:afterAutospacing="1"/>
    </w:pPr>
  </w:style>
  <w:style w:type="character" w:styleId="a8">
    <w:name w:val="Emphasis"/>
    <w:basedOn w:val="a0"/>
    <w:qFormat/>
    <w:rsid w:val="00B06E5D"/>
    <w:rPr>
      <w:i/>
      <w:iCs/>
    </w:rPr>
  </w:style>
  <w:style w:type="character" w:customStyle="1" w:styleId="blcateg">
    <w:name w:val="bl_categ"/>
    <w:basedOn w:val="a0"/>
    <w:rsid w:val="003113DE"/>
  </w:style>
  <w:style w:type="character" w:customStyle="1" w:styleId="40">
    <w:name w:val="Заголовок 4 Знак"/>
    <w:basedOn w:val="a0"/>
    <w:link w:val="4"/>
    <w:rsid w:val="00270457"/>
    <w:rPr>
      <w:b/>
      <w:bCs/>
      <w:sz w:val="28"/>
      <w:szCs w:val="28"/>
    </w:rPr>
  </w:style>
  <w:style w:type="character" w:customStyle="1" w:styleId="20">
    <w:name w:val="Заголовок 2 Знак"/>
    <w:basedOn w:val="a0"/>
    <w:link w:val="2"/>
    <w:uiPriority w:val="9"/>
    <w:rsid w:val="00D0428A"/>
    <w:rPr>
      <w:b/>
      <w:bCs/>
      <w:sz w:val="36"/>
      <w:szCs w:val="36"/>
    </w:rPr>
  </w:style>
  <w:style w:type="character" w:styleId="a9">
    <w:name w:val="Placeholder Text"/>
    <w:basedOn w:val="a0"/>
    <w:uiPriority w:val="99"/>
    <w:semiHidden/>
    <w:rsid w:val="0085469A"/>
    <w:rPr>
      <w:color w:val="808080"/>
    </w:rPr>
  </w:style>
  <w:style w:type="character" w:customStyle="1" w:styleId="w358fc9c3">
    <w:name w:val="w358fc9c3"/>
    <w:basedOn w:val="a0"/>
    <w:rsid w:val="009F4FEE"/>
  </w:style>
  <w:style w:type="character" w:customStyle="1" w:styleId="a5397772f">
    <w:name w:val="a5397772f"/>
    <w:basedOn w:val="a0"/>
    <w:rsid w:val="009F4FEE"/>
  </w:style>
  <w:style w:type="table" w:styleId="aa">
    <w:name w:val="Table Grid"/>
    <w:basedOn w:val="a1"/>
    <w:rsid w:val="0010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3573">
      <w:bodyDiv w:val="1"/>
      <w:marLeft w:val="0"/>
      <w:marRight w:val="0"/>
      <w:marTop w:val="0"/>
      <w:marBottom w:val="0"/>
      <w:divBdr>
        <w:top w:val="none" w:sz="0" w:space="0" w:color="auto"/>
        <w:left w:val="none" w:sz="0" w:space="0" w:color="auto"/>
        <w:bottom w:val="none" w:sz="0" w:space="0" w:color="auto"/>
        <w:right w:val="none" w:sz="0" w:space="0" w:color="auto"/>
      </w:divBdr>
    </w:div>
    <w:div w:id="79647284">
      <w:bodyDiv w:val="1"/>
      <w:marLeft w:val="0"/>
      <w:marRight w:val="0"/>
      <w:marTop w:val="0"/>
      <w:marBottom w:val="0"/>
      <w:divBdr>
        <w:top w:val="none" w:sz="0" w:space="0" w:color="auto"/>
        <w:left w:val="none" w:sz="0" w:space="0" w:color="auto"/>
        <w:bottom w:val="none" w:sz="0" w:space="0" w:color="auto"/>
        <w:right w:val="none" w:sz="0" w:space="0" w:color="auto"/>
      </w:divBdr>
    </w:div>
    <w:div w:id="93786675">
      <w:bodyDiv w:val="1"/>
      <w:marLeft w:val="0"/>
      <w:marRight w:val="0"/>
      <w:marTop w:val="0"/>
      <w:marBottom w:val="0"/>
      <w:divBdr>
        <w:top w:val="none" w:sz="0" w:space="0" w:color="auto"/>
        <w:left w:val="none" w:sz="0" w:space="0" w:color="auto"/>
        <w:bottom w:val="none" w:sz="0" w:space="0" w:color="auto"/>
        <w:right w:val="none" w:sz="0" w:space="0" w:color="auto"/>
      </w:divBdr>
    </w:div>
    <w:div w:id="102114481">
      <w:bodyDiv w:val="1"/>
      <w:marLeft w:val="0"/>
      <w:marRight w:val="0"/>
      <w:marTop w:val="0"/>
      <w:marBottom w:val="0"/>
      <w:divBdr>
        <w:top w:val="none" w:sz="0" w:space="0" w:color="auto"/>
        <w:left w:val="none" w:sz="0" w:space="0" w:color="auto"/>
        <w:bottom w:val="none" w:sz="0" w:space="0" w:color="auto"/>
        <w:right w:val="none" w:sz="0" w:space="0" w:color="auto"/>
      </w:divBdr>
      <w:divsChild>
        <w:div w:id="1092554176">
          <w:marLeft w:val="0"/>
          <w:marRight w:val="0"/>
          <w:marTop w:val="0"/>
          <w:marBottom w:val="0"/>
          <w:divBdr>
            <w:top w:val="none" w:sz="0" w:space="0" w:color="auto"/>
            <w:left w:val="none" w:sz="0" w:space="0" w:color="auto"/>
            <w:bottom w:val="none" w:sz="0" w:space="0" w:color="auto"/>
            <w:right w:val="none" w:sz="0" w:space="0" w:color="auto"/>
          </w:divBdr>
          <w:divsChild>
            <w:div w:id="549848191">
              <w:marLeft w:val="0"/>
              <w:marRight w:val="0"/>
              <w:marTop w:val="0"/>
              <w:marBottom w:val="0"/>
              <w:divBdr>
                <w:top w:val="none" w:sz="0" w:space="0" w:color="auto"/>
                <w:left w:val="none" w:sz="0" w:space="0" w:color="auto"/>
                <w:bottom w:val="none" w:sz="0" w:space="0" w:color="auto"/>
                <w:right w:val="none" w:sz="0" w:space="0" w:color="auto"/>
              </w:divBdr>
              <w:divsChild>
                <w:div w:id="994145055">
                  <w:marLeft w:val="0"/>
                  <w:marRight w:val="0"/>
                  <w:marTop w:val="0"/>
                  <w:marBottom w:val="220"/>
                  <w:divBdr>
                    <w:top w:val="none" w:sz="0" w:space="0" w:color="auto"/>
                    <w:left w:val="none" w:sz="0" w:space="0" w:color="auto"/>
                    <w:bottom w:val="none" w:sz="0" w:space="0" w:color="auto"/>
                    <w:right w:val="none" w:sz="0" w:space="0" w:color="auto"/>
                  </w:divBdr>
                  <w:divsChild>
                    <w:div w:id="264191756">
                      <w:marLeft w:val="0"/>
                      <w:marRight w:val="0"/>
                      <w:marTop w:val="0"/>
                      <w:marBottom w:val="0"/>
                      <w:divBdr>
                        <w:top w:val="none" w:sz="0" w:space="0" w:color="auto"/>
                        <w:left w:val="none" w:sz="0" w:space="0" w:color="auto"/>
                        <w:bottom w:val="none" w:sz="0" w:space="0" w:color="auto"/>
                        <w:right w:val="none" w:sz="0" w:space="0" w:color="auto"/>
                      </w:divBdr>
                    </w:div>
                    <w:div w:id="1688829025">
                      <w:marLeft w:val="0"/>
                      <w:marRight w:val="0"/>
                      <w:marTop w:val="0"/>
                      <w:marBottom w:val="0"/>
                      <w:divBdr>
                        <w:top w:val="none" w:sz="0" w:space="0" w:color="auto"/>
                        <w:left w:val="none" w:sz="0" w:space="0" w:color="auto"/>
                        <w:bottom w:val="none" w:sz="0" w:space="0" w:color="auto"/>
                        <w:right w:val="none" w:sz="0" w:space="0" w:color="auto"/>
                      </w:divBdr>
                      <w:divsChild>
                        <w:div w:id="239294179">
                          <w:marLeft w:val="0"/>
                          <w:marRight w:val="180"/>
                          <w:marTop w:val="0"/>
                          <w:marBottom w:val="0"/>
                          <w:divBdr>
                            <w:top w:val="none" w:sz="0" w:space="0" w:color="auto"/>
                            <w:left w:val="none" w:sz="0" w:space="0" w:color="auto"/>
                            <w:bottom w:val="none" w:sz="0" w:space="0" w:color="auto"/>
                            <w:right w:val="none" w:sz="0" w:space="0" w:color="auto"/>
                          </w:divBdr>
                        </w:div>
                        <w:div w:id="13149418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10959117">
              <w:marLeft w:val="0"/>
              <w:marRight w:val="0"/>
              <w:marTop w:val="0"/>
              <w:marBottom w:val="0"/>
              <w:divBdr>
                <w:top w:val="none" w:sz="0" w:space="0" w:color="auto"/>
                <w:left w:val="none" w:sz="0" w:space="0" w:color="auto"/>
                <w:bottom w:val="none" w:sz="0" w:space="0" w:color="auto"/>
                <w:right w:val="none" w:sz="0" w:space="0" w:color="auto"/>
              </w:divBdr>
              <w:divsChild>
                <w:div w:id="1566718841">
                  <w:marLeft w:val="0"/>
                  <w:marRight w:val="0"/>
                  <w:marTop w:val="0"/>
                  <w:marBottom w:val="0"/>
                  <w:divBdr>
                    <w:top w:val="none" w:sz="0" w:space="0" w:color="auto"/>
                    <w:left w:val="none" w:sz="0" w:space="0" w:color="auto"/>
                    <w:bottom w:val="none" w:sz="0" w:space="0" w:color="auto"/>
                    <w:right w:val="none" w:sz="0" w:space="0" w:color="auto"/>
                  </w:divBdr>
                  <w:divsChild>
                    <w:div w:id="1226724317">
                      <w:marLeft w:val="0"/>
                      <w:marRight w:val="0"/>
                      <w:marTop w:val="0"/>
                      <w:marBottom w:val="0"/>
                      <w:divBdr>
                        <w:top w:val="none" w:sz="0" w:space="0" w:color="auto"/>
                        <w:left w:val="none" w:sz="0" w:space="0" w:color="auto"/>
                        <w:bottom w:val="none" w:sz="0" w:space="0" w:color="auto"/>
                        <w:right w:val="none" w:sz="0" w:space="0" w:color="auto"/>
                      </w:divBdr>
                      <w:divsChild>
                        <w:div w:id="391735385">
                          <w:marLeft w:val="0"/>
                          <w:marRight w:val="0"/>
                          <w:marTop w:val="0"/>
                          <w:marBottom w:val="0"/>
                          <w:divBdr>
                            <w:top w:val="none" w:sz="0" w:space="0" w:color="auto"/>
                            <w:left w:val="none" w:sz="0" w:space="0" w:color="auto"/>
                            <w:bottom w:val="none" w:sz="0" w:space="0" w:color="auto"/>
                            <w:right w:val="none" w:sz="0" w:space="0" w:color="auto"/>
                          </w:divBdr>
                          <w:divsChild>
                            <w:div w:id="1339501021">
                              <w:marLeft w:val="0"/>
                              <w:marRight w:val="0"/>
                              <w:marTop w:val="0"/>
                              <w:marBottom w:val="0"/>
                              <w:divBdr>
                                <w:top w:val="none" w:sz="0" w:space="0" w:color="auto"/>
                                <w:left w:val="none" w:sz="0" w:space="0" w:color="auto"/>
                                <w:bottom w:val="none" w:sz="0" w:space="0" w:color="auto"/>
                                <w:right w:val="none" w:sz="0" w:space="0" w:color="auto"/>
                              </w:divBdr>
                            </w:div>
                            <w:div w:id="2036879468">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 w:id="1136945304">
              <w:marLeft w:val="0"/>
              <w:marRight w:val="0"/>
              <w:marTop w:val="0"/>
              <w:marBottom w:val="0"/>
              <w:divBdr>
                <w:top w:val="none" w:sz="0" w:space="0" w:color="auto"/>
                <w:left w:val="none" w:sz="0" w:space="0" w:color="auto"/>
                <w:bottom w:val="none" w:sz="0" w:space="0" w:color="auto"/>
                <w:right w:val="none" w:sz="0" w:space="0" w:color="auto"/>
              </w:divBdr>
              <w:divsChild>
                <w:div w:id="617181264">
                  <w:marLeft w:val="0"/>
                  <w:marRight w:val="0"/>
                  <w:marTop w:val="0"/>
                  <w:marBottom w:val="0"/>
                  <w:divBdr>
                    <w:top w:val="none" w:sz="0" w:space="0" w:color="auto"/>
                    <w:left w:val="none" w:sz="0" w:space="0" w:color="auto"/>
                    <w:bottom w:val="none" w:sz="0" w:space="0" w:color="auto"/>
                    <w:right w:val="none" w:sz="0" w:space="0" w:color="auto"/>
                  </w:divBdr>
                  <w:divsChild>
                    <w:div w:id="65036312">
                      <w:blockQuote w:val="1"/>
                      <w:marLeft w:val="0"/>
                      <w:marRight w:val="0"/>
                      <w:marTop w:val="0"/>
                      <w:marBottom w:val="0"/>
                      <w:divBdr>
                        <w:top w:val="none" w:sz="0" w:space="0" w:color="auto"/>
                        <w:left w:val="single" w:sz="12" w:space="10" w:color="000000"/>
                        <w:bottom w:val="none" w:sz="0" w:space="0" w:color="auto"/>
                        <w:right w:val="none" w:sz="0" w:space="0" w:color="auto"/>
                      </w:divBdr>
                    </w:div>
                    <w:div w:id="123625671">
                      <w:marLeft w:val="0"/>
                      <w:marRight w:val="0"/>
                      <w:marTop w:val="0"/>
                      <w:marBottom w:val="0"/>
                      <w:divBdr>
                        <w:top w:val="none" w:sz="0" w:space="0" w:color="auto"/>
                        <w:left w:val="none" w:sz="0" w:space="0" w:color="auto"/>
                        <w:bottom w:val="none" w:sz="0" w:space="0" w:color="auto"/>
                        <w:right w:val="none" w:sz="0" w:space="0" w:color="auto"/>
                      </w:divBdr>
                    </w:div>
                    <w:div w:id="1545753378">
                      <w:marLeft w:val="0"/>
                      <w:marRight w:val="0"/>
                      <w:marTop w:val="0"/>
                      <w:marBottom w:val="0"/>
                      <w:divBdr>
                        <w:top w:val="none" w:sz="0" w:space="0" w:color="auto"/>
                        <w:left w:val="none" w:sz="0" w:space="0" w:color="auto"/>
                        <w:bottom w:val="none" w:sz="0" w:space="0" w:color="auto"/>
                        <w:right w:val="none" w:sz="0" w:space="0" w:color="auto"/>
                      </w:divBdr>
                    </w:div>
                    <w:div w:id="1735619450">
                      <w:marLeft w:val="0"/>
                      <w:marRight w:val="0"/>
                      <w:marTop w:val="0"/>
                      <w:marBottom w:val="0"/>
                      <w:divBdr>
                        <w:top w:val="none" w:sz="0" w:space="0" w:color="auto"/>
                        <w:left w:val="none" w:sz="0" w:space="0" w:color="auto"/>
                        <w:bottom w:val="none" w:sz="0" w:space="0" w:color="auto"/>
                        <w:right w:val="none" w:sz="0" w:space="0" w:color="auto"/>
                      </w:divBdr>
                    </w:div>
                    <w:div w:id="1788237979">
                      <w:marLeft w:val="0"/>
                      <w:marRight w:val="0"/>
                      <w:marTop w:val="0"/>
                      <w:marBottom w:val="0"/>
                      <w:divBdr>
                        <w:top w:val="none" w:sz="0" w:space="0" w:color="auto"/>
                        <w:left w:val="none" w:sz="0" w:space="0" w:color="auto"/>
                        <w:bottom w:val="none" w:sz="0" w:space="0" w:color="auto"/>
                        <w:right w:val="none" w:sz="0" w:space="0" w:color="auto"/>
                      </w:divBdr>
                    </w:div>
                    <w:div w:id="1883908407">
                      <w:marLeft w:val="0"/>
                      <w:marRight w:val="0"/>
                      <w:marTop w:val="60"/>
                      <w:marBottom w:val="200"/>
                      <w:divBdr>
                        <w:top w:val="none" w:sz="0" w:space="0" w:color="auto"/>
                        <w:left w:val="none" w:sz="0" w:space="0" w:color="auto"/>
                        <w:bottom w:val="none" w:sz="0" w:space="0" w:color="auto"/>
                        <w:right w:val="none" w:sz="0" w:space="0" w:color="auto"/>
                      </w:divBdr>
                      <w:divsChild>
                        <w:div w:id="1788234673">
                          <w:marLeft w:val="0"/>
                          <w:marRight w:val="0"/>
                          <w:marTop w:val="400"/>
                          <w:marBottom w:val="400"/>
                          <w:divBdr>
                            <w:top w:val="none" w:sz="0" w:space="0" w:color="auto"/>
                            <w:left w:val="none" w:sz="0" w:space="0" w:color="auto"/>
                            <w:bottom w:val="none" w:sz="0" w:space="0" w:color="auto"/>
                            <w:right w:val="none" w:sz="0" w:space="0" w:color="auto"/>
                          </w:divBdr>
                          <w:divsChild>
                            <w:div w:id="307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654">
                      <w:marLeft w:val="0"/>
                      <w:marRight w:val="0"/>
                      <w:marTop w:val="0"/>
                      <w:marBottom w:val="0"/>
                      <w:divBdr>
                        <w:top w:val="none" w:sz="0" w:space="0" w:color="auto"/>
                        <w:left w:val="none" w:sz="0" w:space="0" w:color="auto"/>
                        <w:bottom w:val="none" w:sz="0" w:space="0" w:color="auto"/>
                        <w:right w:val="none" w:sz="0" w:space="0" w:color="auto"/>
                      </w:divBdr>
                    </w:div>
                    <w:div w:id="20219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122">
          <w:marLeft w:val="0"/>
          <w:marRight w:val="0"/>
          <w:marTop w:val="0"/>
          <w:marBottom w:val="0"/>
          <w:divBdr>
            <w:top w:val="none" w:sz="0" w:space="0" w:color="auto"/>
            <w:left w:val="none" w:sz="0" w:space="0" w:color="auto"/>
            <w:bottom w:val="none" w:sz="0" w:space="0" w:color="auto"/>
            <w:right w:val="none" w:sz="0" w:space="0" w:color="auto"/>
          </w:divBdr>
          <w:divsChild>
            <w:div w:id="1945457602">
              <w:marLeft w:val="0"/>
              <w:marRight w:val="0"/>
              <w:marTop w:val="0"/>
              <w:marBottom w:val="0"/>
              <w:divBdr>
                <w:top w:val="none" w:sz="0" w:space="0" w:color="auto"/>
                <w:left w:val="none" w:sz="0" w:space="0" w:color="auto"/>
                <w:bottom w:val="none" w:sz="0" w:space="0" w:color="auto"/>
                <w:right w:val="none" w:sz="0" w:space="0" w:color="auto"/>
              </w:divBdr>
              <w:divsChild>
                <w:div w:id="2063284945">
                  <w:marLeft w:val="0"/>
                  <w:marRight w:val="0"/>
                  <w:marTop w:val="0"/>
                  <w:marBottom w:val="0"/>
                  <w:divBdr>
                    <w:top w:val="none" w:sz="0" w:space="0" w:color="auto"/>
                    <w:left w:val="none" w:sz="0" w:space="0" w:color="auto"/>
                    <w:bottom w:val="none" w:sz="0" w:space="0" w:color="auto"/>
                    <w:right w:val="none" w:sz="0" w:space="0" w:color="auto"/>
                  </w:divBdr>
                  <w:divsChild>
                    <w:div w:id="1988049113">
                      <w:marLeft w:val="0"/>
                      <w:marRight w:val="0"/>
                      <w:marTop w:val="0"/>
                      <w:marBottom w:val="0"/>
                      <w:divBdr>
                        <w:top w:val="none" w:sz="0" w:space="0" w:color="auto"/>
                        <w:left w:val="none" w:sz="0" w:space="0" w:color="auto"/>
                        <w:bottom w:val="none" w:sz="0" w:space="0" w:color="auto"/>
                        <w:right w:val="none" w:sz="0" w:space="0" w:color="auto"/>
                      </w:divBdr>
                      <w:divsChild>
                        <w:div w:id="813524762">
                          <w:marLeft w:val="0"/>
                          <w:marRight w:val="0"/>
                          <w:marTop w:val="120"/>
                          <w:marBottom w:val="0"/>
                          <w:divBdr>
                            <w:top w:val="none" w:sz="0" w:space="0" w:color="auto"/>
                            <w:left w:val="none" w:sz="0" w:space="0" w:color="auto"/>
                            <w:bottom w:val="none" w:sz="0" w:space="0" w:color="auto"/>
                            <w:right w:val="none" w:sz="0" w:space="0" w:color="auto"/>
                          </w:divBdr>
                          <w:divsChild>
                            <w:div w:id="42411349">
                              <w:marLeft w:val="0"/>
                              <w:marRight w:val="0"/>
                              <w:marTop w:val="0"/>
                              <w:marBottom w:val="0"/>
                              <w:divBdr>
                                <w:top w:val="none" w:sz="0" w:space="0" w:color="auto"/>
                                <w:left w:val="none" w:sz="0" w:space="0" w:color="auto"/>
                                <w:bottom w:val="none" w:sz="0" w:space="0" w:color="auto"/>
                                <w:right w:val="none" w:sz="0" w:space="0" w:color="auto"/>
                              </w:divBdr>
                              <w:divsChild>
                                <w:div w:id="1711151679">
                                  <w:marLeft w:val="0"/>
                                  <w:marRight w:val="0"/>
                                  <w:marTop w:val="0"/>
                                  <w:marBottom w:val="0"/>
                                  <w:divBdr>
                                    <w:top w:val="none" w:sz="0" w:space="0" w:color="auto"/>
                                    <w:left w:val="none" w:sz="0" w:space="0" w:color="auto"/>
                                    <w:bottom w:val="none" w:sz="0" w:space="0" w:color="auto"/>
                                    <w:right w:val="none" w:sz="0" w:space="0" w:color="auto"/>
                                  </w:divBdr>
                                  <w:divsChild>
                                    <w:div w:id="2132091258">
                                      <w:marLeft w:val="0"/>
                                      <w:marRight w:val="0"/>
                                      <w:marTop w:val="0"/>
                                      <w:marBottom w:val="0"/>
                                      <w:divBdr>
                                        <w:top w:val="none" w:sz="0" w:space="0" w:color="auto"/>
                                        <w:left w:val="none" w:sz="0" w:space="0" w:color="auto"/>
                                        <w:bottom w:val="none" w:sz="0" w:space="0" w:color="auto"/>
                                        <w:right w:val="none" w:sz="0" w:space="0" w:color="auto"/>
                                      </w:divBdr>
                                      <w:divsChild>
                                        <w:div w:id="428741013">
                                          <w:marLeft w:val="0"/>
                                          <w:marRight w:val="0"/>
                                          <w:marTop w:val="0"/>
                                          <w:marBottom w:val="0"/>
                                          <w:divBdr>
                                            <w:top w:val="none" w:sz="0" w:space="0" w:color="auto"/>
                                            <w:left w:val="none" w:sz="0" w:space="0" w:color="auto"/>
                                            <w:bottom w:val="none" w:sz="0" w:space="0" w:color="auto"/>
                                            <w:right w:val="none" w:sz="0" w:space="0" w:color="auto"/>
                                          </w:divBdr>
                                          <w:divsChild>
                                            <w:div w:id="1145312625">
                                              <w:marLeft w:val="0"/>
                                              <w:marRight w:val="0"/>
                                              <w:marTop w:val="0"/>
                                              <w:marBottom w:val="0"/>
                                              <w:divBdr>
                                                <w:top w:val="none" w:sz="0" w:space="0" w:color="auto"/>
                                                <w:left w:val="none" w:sz="0" w:space="0" w:color="auto"/>
                                                <w:bottom w:val="none" w:sz="0" w:space="0" w:color="auto"/>
                                                <w:right w:val="none" w:sz="0" w:space="0" w:color="auto"/>
                                              </w:divBdr>
                                              <w:divsChild>
                                                <w:div w:id="1149009413">
                                                  <w:marLeft w:val="0"/>
                                                  <w:marRight w:val="0"/>
                                                  <w:marTop w:val="0"/>
                                                  <w:marBottom w:val="0"/>
                                                  <w:divBdr>
                                                    <w:top w:val="single" w:sz="8" w:space="0" w:color="000000"/>
                                                    <w:left w:val="single" w:sz="8" w:space="2" w:color="000000"/>
                                                    <w:bottom w:val="single" w:sz="8" w:space="0" w:color="000000"/>
                                                    <w:right w:val="single" w:sz="8" w:space="2" w:color="000000"/>
                                                  </w:divBdr>
                                                </w:div>
                                              </w:divsChild>
                                            </w:div>
                                          </w:divsChild>
                                        </w:div>
                                      </w:divsChild>
                                    </w:div>
                                  </w:divsChild>
                                </w:div>
                              </w:divsChild>
                            </w:div>
                          </w:divsChild>
                        </w:div>
                      </w:divsChild>
                    </w:div>
                  </w:divsChild>
                </w:div>
              </w:divsChild>
            </w:div>
          </w:divsChild>
        </w:div>
      </w:divsChild>
    </w:div>
    <w:div w:id="238486625">
      <w:bodyDiv w:val="1"/>
      <w:marLeft w:val="0"/>
      <w:marRight w:val="0"/>
      <w:marTop w:val="0"/>
      <w:marBottom w:val="0"/>
      <w:divBdr>
        <w:top w:val="none" w:sz="0" w:space="0" w:color="auto"/>
        <w:left w:val="none" w:sz="0" w:space="0" w:color="auto"/>
        <w:bottom w:val="none" w:sz="0" w:space="0" w:color="auto"/>
        <w:right w:val="none" w:sz="0" w:space="0" w:color="auto"/>
      </w:divBdr>
    </w:div>
    <w:div w:id="330841600">
      <w:bodyDiv w:val="1"/>
      <w:marLeft w:val="0"/>
      <w:marRight w:val="0"/>
      <w:marTop w:val="0"/>
      <w:marBottom w:val="0"/>
      <w:divBdr>
        <w:top w:val="none" w:sz="0" w:space="0" w:color="auto"/>
        <w:left w:val="none" w:sz="0" w:space="0" w:color="auto"/>
        <w:bottom w:val="none" w:sz="0" w:space="0" w:color="auto"/>
        <w:right w:val="none" w:sz="0" w:space="0" w:color="auto"/>
      </w:divBdr>
    </w:div>
    <w:div w:id="334460117">
      <w:bodyDiv w:val="1"/>
      <w:marLeft w:val="0"/>
      <w:marRight w:val="0"/>
      <w:marTop w:val="0"/>
      <w:marBottom w:val="0"/>
      <w:divBdr>
        <w:top w:val="none" w:sz="0" w:space="0" w:color="auto"/>
        <w:left w:val="none" w:sz="0" w:space="0" w:color="auto"/>
        <w:bottom w:val="none" w:sz="0" w:space="0" w:color="auto"/>
        <w:right w:val="none" w:sz="0" w:space="0" w:color="auto"/>
      </w:divBdr>
    </w:div>
    <w:div w:id="334573124">
      <w:bodyDiv w:val="1"/>
      <w:marLeft w:val="0"/>
      <w:marRight w:val="0"/>
      <w:marTop w:val="0"/>
      <w:marBottom w:val="0"/>
      <w:divBdr>
        <w:top w:val="none" w:sz="0" w:space="0" w:color="auto"/>
        <w:left w:val="none" w:sz="0" w:space="0" w:color="auto"/>
        <w:bottom w:val="none" w:sz="0" w:space="0" w:color="auto"/>
        <w:right w:val="none" w:sz="0" w:space="0" w:color="auto"/>
      </w:divBdr>
      <w:divsChild>
        <w:div w:id="157424344">
          <w:marLeft w:val="0"/>
          <w:marRight w:val="0"/>
          <w:marTop w:val="0"/>
          <w:marBottom w:val="0"/>
          <w:divBdr>
            <w:top w:val="none" w:sz="0" w:space="0" w:color="auto"/>
            <w:left w:val="none" w:sz="0" w:space="0" w:color="auto"/>
            <w:bottom w:val="none" w:sz="0" w:space="0" w:color="auto"/>
            <w:right w:val="none" w:sz="0" w:space="0" w:color="auto"/>
          </w:divBdr>
        </w:div>
        <w:div w:id="162819387">
          <w:marLeft w:val="0"/>
          <w:marRight w:val="0"/>
          <w:marTop w:val="0"/>
          <w:marBottom w:val="0"/>
          <w:divBdr>
            <w:top w:val="none" w:sz="0" w:space="0" w:color="auto"/>
            <w:left w:val="none" w:sz="0" w:space="0" w:color="auto"/>
            <w:bottom w:val="none" w:sz="0" w:space="0" w:color="auto"/>
            <w:right w:val="none" w:sz="0" w:space="0" w:color="auto"/>
          </w:divBdr>
        </w:div>
        <w:div w:id="199824083">
          <w:marLeft w:val="0"/>
          <w:marRight w:val="0"/>
          <w:marTop w:val="0"/>
          <w:marBottom w:val="0"/>
          <w:divBdr>
            <w:top w:val="none" w:sz="0" w:space="0" w:color="auto"/>
            <w:left w:val="none" w:sz="0" w:space="0" w:color="auto"/>
            <w:bottom w:val="none" w:sz="0" w:space="0" w:color="auto"/>
            <w:right w:val="none" w:sz="0" w:space="0" w:color="auto"/>
          </w:divBdr>
        </w:div>
        <w:div w:id="302276394">
          <w:marLeft w:val="0"/>
          <w:marRight w:val="0"/>
          <w:marTop w:val="0"/>
          <w:marBottom w:val="0"/>
          <w:divBdr>
            <w:top w:val="none" w:sz="0" w:space="0" w:color="auto"/>
            <w:left w:val="none" w:sz="0" w:space="0" w:color="auto"/>
            <w:bottom w:val="none" w:sz="0" w:space="0" w:color="auto"/>
            <w:right w:val="none" w:sz="0" w:space="0" w:color="auto"/>
          </w:divBdr>
        </w:div>
        <w:div w:id="303240755">
          <w:marLeft w:val="0"/>
          <w:marRight w:val="0"/>
          <w:marTop w:val="0"/>
          <w:marBottom w:val="0"/>
          <w:divBdr>
            <w:top w:val="none" w:sz="0" w:space="0" w:color="auto"/>
            <w:left w:val="none" w:sz="0" w:space="0" w:color="auto"/>
            <w:bottom w:val="none" w:sz="0" w:space="0" w:color="auto"/>
            <w:right w:val="none" w:sz="0" w:space="0" w:color="auto"/>
          </w:divBdr>
        </w:div>
        <w:div w:id="309140482">
          <w:marLeft w:val="0"/>
          <w:marRight w:val="0"/>
          <w:marTop w:val="0"/>
          <w:marBottom w:val="0"/>
          <w:divBdr>
            <w:top w:val="none" w:sz="0" w:space="0" w:color="auto"/>
            <w:left w:val="none" w:sz="0" w:space="0" w:color="auto"/>
            <w:bottom w:val="none" w:sz="0" w:space="0" w:color="auto"/>
            <w:right w:val="none" w:sz="0" w:space="0" w:color="auto"/>
          </w:divBdr>
        </w:div>
        <w:div w:id="369575834">
          <w:marLeft w:val="0"/>
          <w:marRight w:val="0"/>
          <w:marTop w:val="0"/>
          <w:marBottom w:val="0"/>
          <w:divBdr>
            <w:top w:val="none" w:sz="0" w:space="0" w:color="auto"/>
            <w:left w:val="none" w:sz="0" w:space="0" w:color="auto"/>
            <w:bottom w:val="none" w:sz="0" w:space="0" w:color="auto"/>
            <w:right w:val="none" w:sz="0" w:space="0" w:color="auto"/>
          </w:divBdr>
        </w:div>
        <w:div w:id="606230725">
          <w:marLeft w:val="0"/>
          <w:marRight w:val="0"/>
          <w:marTop w:val="0"/>
          <w:marBottom w:val="0"/>
          <w:divBdr>
            <w:top w:val="none" w:sz="0" w:space="0" w:color="auto"/>
            <w:left w:val="none" w:sz="0" w:space="0" w:color="auto"/>
            <w:bottom w:val="none" w:sz="0" w:space="0" w:color="auto"/>
            <w:right w:val="none" w:sz="0" w:space="0" w:color="auto"/>
          </w:divBdr>
        </w:div>
        <w:div w:id="672270290">
          <w:marLeft w:val="0"/>
          <w:marRight w:val="0"/>
          <w:marTop w:val="0"/>
          <w:marBottom w:val="0"/>
          <w:divBdr>
            <w:top w:val="none" w:sz="0" w:space="0" w:color="auto"/>
            <w:left w:val="none" w:sz="0" w:space="0" w:color="auto"/>
            <w:bottom w:val="none" w:sz="0" w:space="0" w:color="auto"/>
            <w:right w:val="none" w:sz="0" w:space="0" w:color="auto"/>
          </w:divBdr>
        </w:div>
        <w:div w:id="716321405">
          <w:marLeft w:val="0"/>
          <w:marRight w:val="0"/>
          <w:marTop w:val="0"/>
          <w:marBottom w:val="0"/>
          <w:divBdr>
            <w:top w:val="none" w:sz="0" w:space="0" w:color="auto"/>
            <w:left w:val="none" w:sz="0" w:space="0" w:color="auto"/>
            <w:bottom w:val="none" w:sz="0" w:space="0" w:color="auto"/>
            <w:right w:val="none" w:sz="0" w:space="0" w:color="auto"/>
          </w:divBdr>
        </w:div>
        <w:div w:id="833034930">
          <w:marLeft w:val="0"/>
          <w:marRight w:val="0"/>
          <w:marTop w:val="0"/>
          <w:marBottom w:val="0"/>
          <w:divBdr>
            <w:top w:val="none" w:sz="0" w:space="0" w:color="auto"/>
            <w:left w:val="none" w:sz="0" w:space="0" w:color="auto"/>
            <w:bottom w:val="none" w:sz="0" w:space="0" w:color="auto"/>
            <w:right w:val="none" w:sz="0" w:space="0" w:color="auto"/>
          </w:divBdr>
        </w:div>
        <w:div w:id="932469747">
          <w:marLeft w:val="0"/>
          <w:marRight w:val="0"/>
          <w:marTop w:val="0"/>
          <w:marBottom w:val="0"/>
          <w:divBdr>
            <w:top w:val="none" w:sz="0" w:space="0" w:color="auto"/>
            <w:left w:val="none" w:sz="0" w:space="0" w:color="auto"/>
            <w:bottom w:val="none" w:sz="0" w:space="0" w:color="auto"/>
            <w:right w:val="none" w:sz="0" w:space="0" w:color="auto"/>
          </w:divBdr>
        </w:div>
        <w:div w:id="950867396">
          <w:marLeft w:val="0"/>
          <w:marRight w:val="0"/>
          <w:marTop w:val="0"/>
          <w:marBottom w:val="0"/>
          <w:divBdr>
            <w:top w:val="none" w:sz="0" w:space="0" w:color="auto"/>
            <w:left w:val="none" w:sz="0" w:space="0" w:color="auto"/>
            <w:bottom w:val="none" w:sz="0" w:space="0" w:color="auto"/>
            <w:right w:val="none" w:sz="0" w:space="0" w:color="auto"/>
          </w:divBdr>
        </w:div>
        <w:div w:id="1312633096">
          <w:marLeft w:val="0"/>
          <w:marRight w:val="0"/>
          <w:marTop w:val="0"/>
          <w:marBottom w:val="0"/>
          <w:divBdr>
            <w:top w:val="none" w:sz="0" w:space="0" w:color="auto"/>
            <w:left w:val="none" w:sz="0" w:space="0" w:color="auto"/>
            <w:bottom w:val="none" w:sz="0" w:space="0" w:color="auto"/>
            <w:right w:val="none" w:sz="0" w:space="0" w:color="auto"/>
          </w:divBdr>
        </w:div>
        <w:div w:id="1362972220">
          <w:marLeft w:val="0"/>
          <w:marRight w:val="0"/>
          <w:marTop w:val="0"/>
          <w:marBottom w:val="0"/>
          <w:divBdr>
            <w:top w:val="none" w:sz="0" w:space="0" w:color="auto"/>
            <w:left w:val="none" w:sz="0" w:space="0" w:color="auto"/>
            <w:bottom w:val="none" w:sz="0" w:space="0" w:color="auto"/>
            <w:right w:val="none" w:sz="0" w:space="0" w:color="auto"/>
          </w:divBdr>
        </w:div>
        <w:div w:id="1496148437">
          <w:marLeft w:val="0"/>
          <w:marRight w:val="0"/>
          <w:marTop w:val="0"/>
          <w:marBottom w:val="0"/>
          <w:divBdr>
            <w:top w:val="none" w:sz="0" w:space="0" w:color="auto"/>
            <w:left w:val="none" w:sz="0" w:space="0" w:color="auto"/>
            <w:bottom w:val="none" w:sz="0" w:space="0" w:color="auto"/>
            <w:right w:val="none" w:sz="0" w:space="0" w:color="auto"/>
          </w:divBdr>
        </w:div>
        <w:div w:id="1499074951">
          <w:marLeft w:val="0"/>
          <w:marRight w:val="0"/>
          <w:marTop w:val="0"/>
          <w:marBottom w:val="0"/>
          <w:divBdr>
            <w:top w:val="none" w:sz="0" w:space="0" w:color="auto"/>
            <w:left w:val="none" w:sz="0" w:space="0" w:color="auto"/>
            <w:bottom w:val="none" w:sz="0" w:space="0" w:color="auto"/>
            <w:right w:val="none" w:sz="0" w:space="0" w:color="auto"/>
          </w:divBdr>
        </w:div>
        <w:div w:id="1521309365">
          <w:marLeft w:val="0"/>
          <w:marRight w:val="0"/>
          <w:marTop w:val="0"/>
          <w:marBottom w:val="0"/>
          <w:divBdr>
            <w:top w:val="none" w:sz="0" w:space="0" w:color="auto"/>
            <w:left w:val="none" w:sz="0" w:space="0" w:color="auto"/>
            <w:bottom w:val="none" w:sz="0" w:space="0" w:color="auto"/>
            <w:right w:val="none" w:sz="0" w:space="0" w:color="auto"/>
          </w:divBdr>
        </w:div>
        <w:div w:id="1817605853">
          <w:marLeft w:val="0"/>
          <w:marRight w:val="0"/>
          <w:marTop w:val="0"/>
          <w:marBottom w:val="0"/>
          <w:divBdr>
            <w:top w:val="none" w:sz="0" w:space="0" w:color="auto"/>
            <w:left w:val="none" w:sz="0" w:space="0" w:color="auto"/>
            <w:bottom w:val="none" w:sz="0" w:space="0" w:color="auto"/>
            <w:right w:val="none" w:sz="0" w:space="0" w:color="auto"/>
          </w:divBdr>
        </w:div>
        <w:div w:id="1973050031">
          <w:marLeft w:val="0"/>
          <w:marRight w:val="0"/>
          <w:marTop w:val="0"/>
          <w:marBottom w:val="0"/>
          <w:divBdr>
            <w:top w:val="none" w:sz="0" w:space="0" w:color="auto"/>
            <w:left w:val="none" w:sz="0" w:space="0" w:color="auto"/>
            <w:bottom w:val="none" w:sz="0" w:space="0" w:color="auto"/>
            <w:right w:val="none" w:sz="0" w:space="0" w:color="auto"/>
          </w:divBdr>
        </w:div>
        <w:div w:id="2043627544">
          <w:marLeft w:val="0"/>
          <w:marRight w:val="0"/>
          <w:marTop w:val="0"/>
          <w:marBottom w:val="0"/>
          <w:divBdr>
            <w:top w:val="none" w:sz="0" w:space="0" w:color="auto"/>
            <w:left w:val="none" w:sz="0" w:space="0" w:color="auto"/>
            <w:bottom w:val="none" w:sz="0" w:space="0" w:color="auto"/>
            <w:right w:val="none" w:sz="0" w:space="0" w:color="auto"/>
          </w:divBdr>
        </w:div>
        <w:div w:id="2054192998">
          <w:marLeft w:val="0"/>
          <w:marRight w:val="0"/>
          <w:marTop w:val="0"/>
          <w:marBottom w:val="0"/>
          <w:divBdr>
            <w:top w:val="none" w:sz="0" w:space="0" w:color="auto"/>
            <w:left w:val="none" w:sz="0" w:space="0" w:color="auto"/>
            <w:bottom w:val="none" w:sz="0" w:space="0" w:color="auto"/>
            <w:right w:val="none" w:sz="0" w:space="0" w:color="auto"/>
          </w:divBdr>
        </w:div>
        <w:div w:id="2140491160">
          <w:marLeft w:val="0"/>
          <w:marRight w:val="0"/>
          <w:marTop w:val="0"/>
          <w:marBottom w:val="0"/>
          <w:divBdr>
            <w:top w:val="none" w:sz="0" w:space="0" w:color="auto"/>
            <w:left w:val="none" w:sz="0" w:space="0" w:color="auto"/>
            <w:bottom w:val="none" w:sz="0" w:space="0" w:color="auto"/>
            <w:right w:val="none" w:sz="0" w:space="0" w:color="auto"/>
          </w:divBdr>
        </w:div>
      </w:divsChild>
    </w:div>
    <w:div w:id="337198276">
      <w:bodyDiv w:val="1"/>
      <w:marLeft w:val="0"/>
      <w:marRight w:val="0"/>
      <w:marTop w:val="0"/>
      <w:marBottom w:val="0"/>
      <w:divBdr>
        <w:top w:val="none" w:sz="0" w:space="0" w:color="auto"/>
        <w:left w:val="none" w:sz="0" w:space="0" w:color="auto"/>
        <w:bottom w:val="none" w:sz="0" w:space="0" w:color="auto"/>
        <w:right w:val="none" w:sz="0" w:space="0" w:color="auto"/>
      </w:divBdr>
      <w:divsChild>
        <w:div w:id="760102937">
          <w:marLeft w:val="0"/>
          <w:marRight w:val="0"/>
          <w:marTop w:val="0"/>
          <w:marBottom w:val="240"/>
          <w:divBdr>
            <w:top w:val="none" w:sz="0" w:space="0" w:color="auto"/>
            <w:left w:val="none" w:sz="0" w:space="0" w:color="auto"/>
            <w:bottom w:val="none" w:sz="0" w:space="0" w:color="auto"/>
            <w:right w:val="none" w:sz="0" w:space="0" w:color="auto"/>
          </w:divBdr>
        </w:div>
      </w:divsChild>
    </w:div>
    <w:div w:id="356466625">
      <w:bodyDiv w:val="1"/>
      <w:marLeft w:val="0"/>
      <w:marRight w:val="0"/>
      <w:marTop w:val="0"/>
      <w:marBottom w:val="0"/>
      <w:divBdr>
        <w:top w:val="none" w:sz="0" w:space="0" w:color="auto"/>
        <w:left w:val="none" w:sz="0" w:space="0" w:color="auto"/>
        <w:bottom w:val="none" w:sz="0" w:space="0" w:color="auto"/>
        <w:right w:val="none" w:sz="0" w:space="0" w:color="auto"/>
      </w:divBdr>
    </w:div>
    <w:div w:id="510949208">
      <w:bodyDiv w:val="1"/>
      <w:marLeft w:val="0"/>
      <w:marRight w:val="0"/>
      <w:marTop w:val="0"/>
      <w:marBottom w:val="0"/>
      <w:divBdr>
        <w:top w:val="none" w:sz="0" w:space="0" w:color="auto"/>
        <w:left w:val="none" w:sz="0" w:space="0" w:color="auto"/>
        <w:bottom w:val="none" w:sz="0" w:space="0" w:color="auto"/>
        <w:right w:val="none" w:sz="0" w:space="0" w:color="auto"/>
      </w:divBdr>
    </w:div>
    <w:div w:id="561870598">
      <w:bodyDiv w:val="1"/>
      <w:marLeft w:val="0"/>
      <w:marRight w:val="0"/>
      <w:marTop w:val="0"/>
      <w:marBottom w:val="0"/>
      <w:divBdr>
        <w:top w:val="none" w:sz="0" w:space="0" w:color="auto"/>
        <w:left w:val="none" w:sz="0" w:space="0" w:color="auto"/>
        <w:bottom w:val="none" w:sz="0" w:space="0" w:color="auto"/>
        <w:right w:val="none" w:sz="0" w:space="0" w:color="auto"/>
      </w:divBdr>
    </w:div>
    <w:div w:id="621616068">
      <w:bodyDiv w:val="1"/>
      <w:marLeft w:val="0"/>
      <w:marRight w:val="0"/>
      <w:marTop w:val="0"/>
      <w:marBottom w:val="0"/>
      <w:divBdr>
        <w:top w:val="none" w:sz="0" w:space="0" w:color="auto"/>
        <w:left w:val="none" w:sz="0" w:space="0" w:color="auto"/>
        <w:bottom w:val="none" w:sz="0" w:space="0" w:color="auto"/>
        <w:right w:val="none" w:sz="0" w:space="0" w:color="auto"/>
      </w:divBdr>
    </w:div>
    <w:div w:id="630791542">
      <w:bodyDiv w:val="1"/>
      <w:marLeft w:val="0"/>
      <w:marRight w:val="0"/>
      <w:marTop w:val="0"/>
      <w:marBottom w:val="0"/>
      <w:divBdr>
        <w:top w:val="none" w:sz="0" w:space="0" w:color="auto"/>
        <w:left w:val="none" w:sz="0" w:space="0" w:color="auto"/>
        <w:bottom w:val="none" w:sz="0" w:space="0" w:color="auto"/>
        <w:right w:val="none" w:sz="0" w:space="0" w:color="auto"/>
      </w:divBdr>
      <w:divsChild>
        <w:div w:id="1304583936">
          <w:marLeft w:val="0"/>
          <w:marRight w:val="0"/>
          <w:marTop w:val="0"/>
          <w:marBottom w:val="0"/>
          <w:divBdr>
            <w:top w:val="none" w:sz="0" w:space="0" w:color="auto"/>
            <w:left w:val="none" w:sz="0" w:space="0" w:color="auto"/>
            <w:bottom w:val="none" w:sz="0" w:space="0" w:color="auto"/>
            <w:right w:val="none" w:sz="0" w:space="0" w:color="auto"/>
          </w:divBdr>
        </w:div>
      </w:divsChild>
    </w:div>
    <w:div w:id="1005472260">
      <w:bodyDiv w:val="1"/>
      <w:marLeft w:val="0"/>
      <w:marRight w:val="0"/>
      <w:marTop w:val="0"/>
      <w:marBottom w:val="0"/>
      <w:divBdr>
        <w:top w:val="none" w:sz="0" w:space="0" w:color="auto"/>
        <w:left w:val="none" w:sz="0" w:space="0" w:color="auto"/>
        <w:bottom w:val="none" w:sz="0" w:space="0" w:color="auto"/>
        <w:right w:val="none" w:sz="0" w:space="0" w:color="auto"/>
      </w:divBdr>
    </w:div>
    <w:div w:id="1044065287">
      <w:bodyDiv w:val="1"/>
      <w:marLeft w:val="0"/>
      <w:marRight w:val="0"/>
      <w:marTop w:val="0"/>
      <w:marBottom w:val="0"/>
      <w:divBdr>
        <w:top w:val="none" w:sz="0" w:space="0" w:color="auto"/>
        <w:left w:val="none" w:sz="0" w:space="0" w:color="auto"/>
        <w:bottom w:val="none" w:sz="0" w:space="0" w:color="auto"/>
        <w:right w:val="none" w:sz="0" w:space="0" w:color="auto"/>
      </w:divBdr>
    </w:div>
    <w:div w:id="1114978292">
      <w:bodyDiv w:val="1"/>
      <w:marLeft w:val="0"/>
      <w:marRight w:val="0"/>
      <w:marTop w:val="0"/>
      <w:marBottom w:val="0"/>
      <w:divBdr>
        <w:top w:val="none" w:sz="0" w:space="0" w:color="auto"/>
        <w:left w:val="none" w:sz="0" w:space="0" w:color="auto"/>
        <w:bottom w:val="none" w:sz="0" w:space="0" w:color="auto"/>
        <w:right w:val="none" w:sz="0" w:space="0" w:color="auto"/>
      </w:divBdr>
    </w:div>
    <w:div w:id="1129780216">
      <w:bodyDiv w:val="1"/>
      <w:marLeft w:val="0"/>
      <w:marRight w:val="0"/>
      <w:marTop w:val="0"/>
      <w:marBottom w:val="0"/>
      <w:divBdr>
        <w:top w:val="none" w:sz="0" w:space="0" w:color="auto"/>
        <w:left w:val="none" w:sz="0" w:space="0" w:color="auto"/>
        <w:bottom w:val="none" w:sz="0" w:space="0" w:color="auto"/>
        <w:right w:val="none" w:sz="0" w:space="0" w:color="auto"/>
      </w:divBdr>
    </w:div>
    <w:div w:id="1165129767">
      <w:bodyDiv w:val="1"/>
      <w:marLeft w:val="0"/>
      <w:marRight w:val="0"/>
      <w:marTop w:val="0"/>
      <w:marBottom w:val="0"/>
      <w:divBdr>
        <w:top w:val="none" w:sz="0" w:space="0" w:color="auto"/>
        <w:left w:val="none" w:sz="0" w:space="0" w:color="auto"/>
        <w:bottom w:val="none" w:sz="0" w:space="0" w:color="auto"/>
        <w:right w:val="none" w:sz="0" w:space="0" w:color="auto"/>
      </w:divBdr>
    </w:div>
    <w:div w:id="1236743560">
      <w:bodyDiv w:val="1"/>
      <w:marLeft w:val="0"/>
      <w:marRight w:val="0"/>
      <w:marTop w:val="0"/>
      <w:marBottom w:val="0"/>
      <w:divBdr>
        <w:top w:val="none" w:sz="0" w:space="0" w:color="auto"/>
        <w:left w:val="none" w:sz="0" w:space="0" w:color="auto"/>
        <w:bottom w:val="none" w:sz="0" w:space="0" w:color="auto"/>
        <w:right w:val="none" w:sz="0" w:space="0" w:color="auto"/>
      </w:divBdr>
      <w:divsChild>
        <w:div w:id="656764208">
          <w:marLeft w:val="50"/>
          <w:marRight w:val="50"/>
          <w:marTop w:val="50"/>
          <w:marBottom w:val="50"/>
          <w:divBdr>
            <w:top w:val="none" w:sz="0" w:space="0" w:color="auto"/>
            <w:left w:val="none" w:sz="0" w:space="0" w:color="auto"/>
            <w:bottom w:val="none" w:sz="0" w:space="0" w:color="auto"/>
            <w:right w:val="none" w:sz="0" w:space="0" w:color="auto"/>
          </w:divBdr>
          <w:divsChild>
            <w:div w:id="270473492">
              <w:marLeft w:val="0"/>
              <w:marRight w:val="0"/>
              <w:marTop w:val="0"/>
              <w:marBottom w:val="0"/>
              <w:divBdr>
                <w:top w:val="none" w:sz="0" w:space="0" w:color="auto"/>
                <w:left w:val="none" w:sz="0" w:space="0" w:color="auto"/>
                <w:bottom w:val="none" w:sz="0" w:space="0" w:color="auto"/>
                <w:right w:val="none" w:sz="0" w:space="0" w:color="auto"/>
              </w:divBdr>
              <w:divsChild>
                <w:div w:id="16153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709">
      <w:bodyDiv w:val="1"/>
      <w:marLeft w:val="0"/>
      <w:marRight w:val="0"/>
      <w:marTop w:val="0"/>
      <w:marBottom w:val="0"/>
      <w:divBdr>
        <w:top w:val="none" w:sz="0" w:space="0" w:color="auto"/>
        <w:left w:val="none" w:sz="0" w:space="0" w:color="auto"/>
        <w:bottom w:val="none" w:sz="0" w:space="0" w:color="auto"/>
        <w:right w:val="none" w:sz="0" w:space="0" w:color="auto"/>
      </w:divBdr>
    </w:div>
    <w:div w:id="135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48133159">
          <w:marLeft w:val="0"/>
          <w:marRight w:val="0"/>
          <w:marTop w:val="0"/>
          <w:marBottom w:val="0"/>
          <w:divBdr>
            <w:top w:val="none" w:sz="0" w:space="0" w:color="auto"/>
            <w:left w:val="none" w:sz="0" w:space="0" w:color="auto"/>
            <w:bottom w:val="none" w:sz="0" w:space="0" w:color="auto"/>
            <w:right w:val="none" w:sz="0" w:space="0" w:color="auto"/>
          </w:divBdr>
          <w:divsChild>
            <w:div w:id="600114465">
              <w:marLeft w:val="0"/>
              <w:marRight w:val="0"/>
              <w:marTop w:val="0"/>
              <w:marBottom w:val="0"/>
              <w:divBdr>
                <w:top w:val="none" w:sz="0" w:space="0" w:color="auto"/>
                <w:left w:val="none" w:sz="0" w:space="0" w:color="auto"/>
                <w:bottom w:val="none" w:sz="0" w:space="0" w:color="auto"/>
                <w:right w:val="none" w:sz="0" w:space="0" w:color="auto"/>
              </w:divBdr>
              <w:divsChild>
                <w:div w:id="48191261">
                  <w:marLeft w:val="0"/>
                  <w:marRight w:val="0"/>
                  <w:marTop w:val="0"/>
                  <w:marBottom w:val="0"/>
                  <w:divBdr>
                    <w:top w:val="none" w:sz="0" w:space="0" w:color="auto"/>
                    <w:left w:val="none" w:sz="0" w:space="0" w:color="auto"/>
                    <w:bottom w:val="none" w:sz="0" w:space="0" w:color="auto"/>
                    <w:right w:val="none" w:sz="0" w:space="0" w:color="auto"/>
                  </w:divBdr>
                  <w:divsChild>
                    <w:div w:id="1891839600">
                      <w:marLeft w:val="0"/>
                      <w:marRight w:val="0"/>
                      <w:marTop w:val="100"/>
                      <w:marBottom w:val="100"/>
                      <w:divBdr>
                        <w:top w:val="none" w:sz="0" w:space="0" w:color="auto"/>
                        <w:left w:val="none" w:sz="0" w:space="0" w:color="auto"/>
                        <w:bottom w:val="none" w:sz="0" w:space="0" w:color="auto"/>
                        <w:right w:val="none" w:sz="0" w:space="0" w:color="auto"/>
                      </w:divBdr>
                      <w:divsChild>
                        <w:div w:id="1486706884">
                          <w:marLeft w:val="0"/>
                          <w:marRight w:val="0"/>
                          <w:marTop w:val="100"/>
                          <w:marBottom w:val="100"/>
                          <w:divBdr>
                            <w:top w:val="none" w:sz="0" w:space="0" w:color="DDDCDA"/>
                            <w:left w:val="none" w:sz="0" w:space="0" w:color="DDDCDA"/>
                            <w:bottom w:val="none" w:sz="0" w:space="0" w:color="DDDCDA"/>
                            <w:right w:val="none" w:sz="0" w:space="0" w:color="DDDCDA"/>
                          </w:divBdr>
                          <w:divsChild>
                            <w:div w:id="19553912">
                              <w:marLeft w:val="0"/>
                              <w:marRight w:val="0"/>
                              <w:marTop w:val="0"/>
                              <w:marBottom w:val="0"/>
                              <w:divBdr>
                                <w:top w:val="none" w:sz="0" w:space="0" w:color="auto"/>
                                <w:left w:val="none" w:sz="0" w:space="0" w:color="auto"/>
                                <w:bottom w:val="none" w:sz="0" w:space="0" w:color="auto"/>
                                <w:right w:val="none" w:sz="0" w:space="0" w:color="auto"/>
                              </w:divBdr>
                              <w:divsChild>
                                <w:div w:id="333726668">
                                  <w:marLeft w:val="0"/>
                                  <w:marRight w:val="0"/>
                                  <w:marTop w:val="0"/>
                                  <w:marBottom w:val="0"/>
                                  <w:divBdr>
                                    <w:top w:val="none" w:sz="0" w:space="0" w:color="auto"/>
                                    <w:left w:val="none" w:sz="0" w:space="0" w:color="auto"/>
                                    <w:bottom w:val="none" w:sz="0" w:space="0" w:color="auto"/>
                                    <w:right w:val="none" w:sz="0" w:space="0" w:color="auto"/>
                                  </w:divBdr>
                                  <w:divsChild>
                                    <w:div w:id="807093984">
                                      <w:marLeft w:val="0"/>
                                      <w:marRight w:val="0"/>
                                      <w:marTop w:val="0"/>
                                      <w:marBottom w:val="0"/>
                                      <w:divBdr>
                                        <w:top w:val="none" w:sz="0" w:space="0" w:color="auto"/>
                                        <w:left w:val="none" w:sz="0" w:space="0" w:color="auto"/>
                                        <w:bottom w:val="none" w:sz="0" w:space="0" w:color="auto"/>
                                        <w:right w:val="none" w:sz="0" w:space="0" w:color="auto"/>
                                      </w:divBdr>
                                      <w:divsChild>
                                        <w:div w:id="2115438086">
                                          <w:marLeft w:val="0"/>
                                          <w:marRight w:val="0"/>
                                          <w:marTop w:val="0"/>
                                          <w:marBottom w:val="0"/>
                                          <w:divBdr>
                                            <w:top w:val="none" w:sz="0" w:space="0" w:color="auto"/>
                                            <w:left w:val="none" w:sz="0" w:space="0" w:color="auto"/>
                                            <w:bottom w:val="none" w:sz="0" w:space="0" w:color="auto"/>
                                            <w:right w:val="none" w:sz="0" w:space="0" w:color="auto"/>
                                          </w:divBdr>
                                          <w:divsChild>
                                            <w:div w:id="1515656757">
                                              <w:marLeft w:val="0"/>
                                              <w:marRight w:val="0"/>
                                              <w:marTop w:val="0"/>
                                              <w:marBottom w:val="0"/>
                                              <w:divBdr>
                                                <w:top w:val="none" w:sz="0" w:space="0" w:color="auto"/>
                                                <w:left w:val="none" w:sz="0" w:space="0" w:color="auto"/>
                                                <w:bottom w:val="none" w:sz="0" w:space="0" w:color="auto"/>
                                                <w:right w:val="none" w:sz="0" w:space="0" w:color="auto"/>
                                              </w:divBdr>
                                              <w:divsChild>
                                                <w:div w:id="2009941412">
                                                  <w:marLeft w:val="0"/>
                                                  <w:marRight w:val="0"/>
                                                  <w:marTop w:val="0"/>
                                                  <w:marBottom w:val="0"/>
                                                  <w:divBdr>
                                                    <w:top w:val="none" w:sz="0" w:space="0" w:color="auto"/>
                                                    <w:left w:val="none" w:sz="0" w:space="0" w:color="auto"/>
                                                    <w:bottom w:val="none" w:sz="0" w:space="0" w:color="auto"/>
                                                    <w:right w:val="none" w:sz="0" w:space="0" w:color="auto"/>
                                                  </w:divBdr>
                                                  <w:divsChild>
                                                    <w:div w:id="1804107662">
                                                      <w:marLeft w:val="0"/>
                                                      <w:marRight w:val="0"/>
                                                      <w:marTop w:val="0"/>
                                                      <w:marBottom w:val="0"/>
                                                      <w:divBdr>
                                                        <w:top w:val="none" w:sz="0" w:space="0" w:color="auto"/>
                                                        <w:left w:val="none" w:sz="0" w:space="0" w:color="auto"/>
                                                        <w:bottom w:val="none" w:sz="0" w:space="0" w:color="auto"/>
                                                        <w:right w:val="none" w:sz="0" w:space="0" w:color="auto"/>
                                                      </w:divBdr>
                                                      <w:divsChild>
                                                        <w:div w:id="28338530">
                                                          <w:marLeft w:val="0"/>
                                                          <w:marRight w:val="0"/>
                                                          <w:marTop w:val="0"/>
                                                          <w:marBottom w:val="0"/>
                                                          <w:divBdr>
                                                            <w:top w:val="none" w:sz="0" w:space="0" w:color="auto"/>
                                                            <w:left w:val="none" w:sz="0" w:space="0" w:color="auto"/>
                                                            <w:bottom w:val="none" w:sz="0" w:space="0" w:color="auto"/>
                                                            <w:right w:val="none" w:sz="0" w:space="0" w:color="auto"/>
                                                          </w:divBdr>
                                                          <w:divsChild>
                                                            <w:div w:id="1611937909">
                                                              <w:marLeft w:val="0"/>
                                                              <w:marRight w:val="0"/>
                                                              <w:marTop w:val="0"/>
                                                              <w:marBottom w:val="0"/>
                                                              <w:divBdr>
                                                                <w:top w:val="none" w:sz="0" w:space="0" w:color="auto"/>
                                                                <w:left w:val="none" w:sz="0" w:space="0" w:color="auto"/>
                                                                <w:bottom w:val="none" w:sz="0" w:space="0" w:color="auto"/>
                                                                <w:right w:val="none" w:sz="0" w:space="0" w:color="auto"/>
                                                              </w:divBdr>
                                                              <w:divsChild>
                                                                <w:div w:id="17352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6119">
                                                      <w:marLeft w:val="0"/>
                                                      <w:marRight w:val="0"/>
                                                      <w:marTop w:val="0"/>
                                                      <w:marBottom w:val="0"/>
                                                      <w:divBdr>
                                                        <w:top w:val="none" w:sz="0" w:space="0" w:color="auto"/>
                                                        <w:left w:val="none" w:sz="0" w:space="0" w:color="auto"/>
                                                        <w:bottom w:val="none" w:sz="0" w:space="0" w:color="auto"/>
                                                        <w:right w:val="none" w:sz="0" w:space="0" w:color="auto"/>
                                                      </w:divBdr>
                                                    </w:div>
                                                  </w:divsChild>
                                                </w:div>
                                                <w:div w:id="1975865878">
                                                  <w:marLeft w:val="0"/>
                                                  <w:marRight w:val="0"/>
                                                  <w:marTop w:val="80"/>
                                                  <w:marBottom w:val="0"/>
                                                  <w:divBdr>
                                                    <w:top w:val="none" w:sz="0" w:space="0" w:color="auto"/>
                                                    <w:left w:val="none" w:sz="0" w:space="0" w:color="auto"/>
                                                    <w:bottom w:val="none" w:sz="0" w:space="0" w:color="auto"/>
                                                    <w:right w:val="none" w:sz="0" w:space="0" w:color="auto"/>
                                                  </w:divBdr>
                                                  <w:divsChild>
                                                    <w:div w:id="1367484956">
                                                      <w:marLeft w:val="0"/>
                                                      <w:marRight w:val="0"/>
                                                      <w:marTop w:val="0"/>
                                                      <w:marBottom w:val="0"/>
                                                      <w:divBdr>
                                                        <w:top w:val="none" w:sz="0" w:space="0" w:color="auto"/>
                                                        <w:left w:val="none" w:sz="0" w:space="0" w:color="auto"/>
                                                        <w:bottom w:val="none" w:sz="0" w:space="0" w:color="auto"/>
                                                        <w:right w:val="none" w:sz="0" w:space="0" w:color="auto"/>
                                                      </w:divBdr>
                                                      <w:divsChild>
                                                        <w:div w:id="11815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159">
                                                  <w:marLeft w:val="0"/>
                                                  <w:marRight w:val="0"/>
                                                  <w:marTop w:val="8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sChild>
                                                </w:div>
                                                <w:div w:id="1945266380">
                                                  <w:marLeft w:val="0"/>
                                                  <w:marRight w:val="0"/>
                                                  <w:marTop w:val="80"/>
                                                  <w:marBottom w:val="0"/>
                                                  <w:divBdr>
                                                    <w:top w:val="none" w:sz="0" w:space="0" w:color="auto"/>
                                                    <w:left w:val="none" w:sz="0" w:space="0" w:color="auto"/>
                                                    <w:bottom w:val="none" w:sz="0" w:space="0" w:color="auto"/>
                                                    <w:right w:val="none" w:sz="0" w:space="0" w:color="auto"/>
                                                  </w:divBdr>
                                                  <w:divsChild>
                                                    <w:div w:id="1833523082">
                                                      <w:marLeft w:val="0"/>
                                                      <w:marRight w:val="0"/>
                                                      <w:marTop w:val="0"/>
                                                      <w:marBottom w:val="0"/>
                                                      <w:divBdr>
                                                        <w:top w:val="none" w:sz="0" w:space="0" w:color="auto"/>
                                                        <w:left w:val="none" w:sz="0" w:space="0" w:color="auto"/>
                                                        <w:bottom w:val="none" w:sz="0" w:space="0" w:color="auto"/>
                                                        <w:right w:val="none" w:sz="0" w:space="0" w:color="auto"/>
                                                      </w:divBdr>
                                                    </w:div>
                                                  </w:divsChild>
                                                </w:div>
                                                <w:div w:id="2782209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535445">
          <w:marLeft w:val="0"/>
          <w:marRight w:val="0"/>
          <w:marTop w:val="0"/>
          <w:marBottom w:val="0"/>
          <w:divBdr>
            <w:top w:val="none" w:sz="0" w:space="0" w:color="auto"/>
            <w:left w:val="none" w:sz="0" w:space="0" w:color="auto"/>
            <w:bottom w:val="none" w:sz="0" w:space="0" w:color="auto"/>
            <w:right w:val="none" w:sz="0" w:space="0" w:color="auto"/>
          </w:divBdr>
        </w:div>
        <w:div w:id="1987468163">
          <w:marLeft w:val="0"/>
          <w:marRight w:val="0"/>
          <w:marTop w:val="0"/>
          <w:marBottom w:val="0"/>
          <w:divBdr>
            <w:top w:val="none" w:sz="0" w:space="0" w:color="auto"/>
            <w:left w:val="none" w:sz="0" w:space="0" w:color="auto"/>
            <w:bottom w:val="none" w:sz="0" w:space="0" w:color="auto"/>
            <w:right w:val="none" w:sz="0" w:space="0" w:color="auto"/>
          </w:divBdr>
          <w:divsChild>
            <w:div w:id="1605917565">
              <w:marLeft w:val="0"/>
              <w:marRight w:val="0"/>
              <w:marTop w:val="0"/>
              <w:marBottom w:val="0"/>
              <w:divBdr>
                <w:top w:val="none" w:sz="0" w:space="0" w:color="auto"/>
                <w:left w:val="none" w:sz="0" w:space="0" w:color="auto"/>
                <w:bottom w:val="none" w:sz="0" w:space="0" w:color="auto"/>
                <w:right w:val="none" w:sz="0" w:space="0" w:color="auto"/>
              </w:divBdr>
              <w:divsChild>
                <w:div w:id="1659264763">
                  <w:marLeft w:val="0"/>
                  <w:marRight w:val="0"/>
                  <w:marTop w:val="0"/>
                  <w:marBottom w:val="0"/>
                  <w:divBdr>
                    <w:top w:val="none" w:sz="0" w:space="0" w:color="auto"/>
                    <w:left w:val="none" w:sz="0" w:space="0" w:color="auto"/>
                    <w:bottom w:val="none" w:sz="0" w:space="0" w:color="auto"/>
                    <w:right w:val="none" w:sz="0" w:space="0" w:color="auto"/>
                  </w:divBdr>
                  <w:divsChild>
                    <w:div w:id="558857087">
                      <w:marLeft w:val="0"/>
                      <w:marRight w:val="0"/>
                      <w:marTop w:val="100"/>
                      <w:marBottom w:val="100"/>
                      <w:divBdr>
                        <w:top w:val="none" w:sz="0" w:space="0" w:color="auto"/>
                        <w:left w:val="none" w:sz="0" w:space="0" w:color="auto"/>
                        <w:bottom w:val="none" w:sz="0" w:space="0" w:color="auto"/>
                        <w:right w:val="none" w:sz="0" w:space="0" w:color="auto"/>
                      </w:divBdr>
                      <w:divsChild>
                        <w:div w:id="1963804281">
                          <w:marLeft w:val="0"/>
                          <w:marRight w:val="0"/>
                          <w:marTop w:val="100"/>
                          <w:marBottom w:val="100"/>
                          <w:divBdr>
                            <w:top w:val="single" w:sz="4" w:space="0" w:color="DDDCDA"/>
                            <w:left w:val="single" w:sz="4" w:space="0" w:color="DDDCDA"/>
                            <w:bottom w:val="single" w:sz="4" w:space="0" w:color="DDDCDA"/>
                            <w:right w:val="single" w:sz="4" w:space="0" w:color="DDDCDA"/>
                          </w:divBdr>
                          <w:divsChild>
                            <w:div w:id="1151992765">
                              <w:marLeft w:val="0"/>
                              <w:marRight w:val="0"/>
                              <w:marTop w:val="0"/>
                              <w:marBottom w:val="0"/>
                              <w:divBdr>
                                <w:top w:val="none" w:sz="0" w:space="0" w:color="auto"/>
                                <w:left w:val="none" w:sz="0" w:space="0" w:color="auto"/>
                                <w:bottom w:val="none" w:sz="0" w:space="0" w:color="auto"/>
                                <w:right w:val="none" w:sz="0" w:space="0" w:color="auto"/>
                              </w:divBdr>
                              <w:divsChild>
                                <w:div w:id="57629380">
                                  <w:marLeft w:val="0"/>
                                  <w:marRight w:val="0"/>
                                  <w:marTop w:val="0"/>
                                  <w:marBottom w:val="0"/>
                                  <w:divBdr>
                                    <w:top w:val="none" w:sz="0" w:space="0" w:color="auto"/>
                                    <w:left w:val="none" w:sz="0" w:space="0" w:color="auto"/>
                                    <w:bottom w:val="none" w:sz="0" w:space="0" w:color="auto"/>
                                    <w:right w:val="none" w:sz="0" w:space="0" w:color="auto"/>
                                  </w:divBdr>
                                  <w:divsChild>
                                    <w:div w:id="1569530966">
                                      <w:marLeft w:val="0"/>
                                      <w:marRight w:val="0"/>
                                      <w:marTop w:val="0"/>
                                      <w:marBottom w:val="0"/>
                                      <w:divBdr>
                                        <w:top w:val="none" w:sz="0" w:space="0" w:color="auto"/>
                                        <w:left w:val="none" w:sz="0" w:space="0" w:color="auto"/>
                                        <w:bottom w:val="none" w:sz="0" w:space="0" w:color="auto"/>
                                        <w:right w:val="none" w:sz="0" w:space="0" w:color="auto"/>
                                      </w:divBdr>
                                      <w:divsChild>
                                        <w:div w:id="739405827">
                                          <w:marLeft w:val="0"/>
                                          <w:marRight w:val="0"/>
                                          <w:marTop w:val="0"/>
                                          <w:marBottom w:val="0"/>
                                          <w:divBdr>
                                            <w:top w:val="none" w:sz="0" w:space="0" w:color="auto"/>
                                            <w:left w:val="none" w:sz="0" w:space="0" w:color="auto"/>
                                            <w:bottom w:val="none" w:sz="0" w:space="0" w:color="auto"/>
                                            <w:right w:val="none" w:sz="0" w:space="0" w:color="auto"/>
                                          </w:divBdr>
                                          <w:divsChild>
                                            <w:div w:id="717432262">
                                              <w:marLeft w:val="0"/>
                                              <w:marRight w:val="0"/>
                                              <w:marTop w:val="0"/>
                                              <w:marBottom w:val="0"/>
                                              <w:divBdr>
                                                <w:top w:val="none" w:sz="0" w:space="0" w:color="auto"/>
                                                <w:left w:val="none" w:sz="0" w:space="0" w:color="auto"/>
                                                <w:bottom w:val="none" w:sz="0" w:space="0" w:color="auto"/>
                                                <w:right w:val="none" w:sz="0" w:space="0" w:color="auto"/>
                                              </w:divBdr>
                                              <w:divsChild>
                                                <w:div w:id="793602632">
                                                  <w:marLeft w:val="0"/>
                                                  <w:marRight w:val="0"/>
                                                  <w:marTop w:val="0"/>
                                                  <w:marBottom w:val="0"/>
                                                  <w:divBdr>
                                                    <w:top w:val="none" w:sz="0" w:space="0" w:color="auto"/>
                                                    <w:left w:val="none" w:sz="0" w:space="0" w:color="auto"/>
                                                    <w:bottom w:val="none" w:sz="0" w:space="0" w:color="auto"/>
                                                    <w:right w:val="none" w:sz="0" w:space="0" w:color="auto"/>
                                                  </w:divBdr>
                                                  <w:divsChild>
                                                    <w:div w:id="1816800819">
                                                      <w:marLeft w:val="0"/>
                                                      <w:marRight w:val="0"/>
                                                      <w:marTop w:val="0"/>
                                                      <w:marBottom w:val="0"/>
                                                      <w:divBdr>
                                                        <w:top w:val="none" w:sz="0" w:space="0" w:color="auto"/>
                                                        <w:left w:val="none" w:sz="0" w:space="0" w:color="auto"/>
                                                        <w:bottom w:val="none" w:sz="0" w:space="0" w:color="auto"/>
                                                        <w:right w:val="none" w:sz="0" w:space="0" w:color="auto"/>
                                                      </w:divBdr>
                                                      <w:divsChild>
                                                        <w:div w:id="1434590813">
                                                          <w:marLeft w:val="0"/>
                                                          <w:marRight w:val="0"/>
                                                          <w:marTop w:val="0"/>
                                                          <w:marBottom w:val="0"/>
                                                          <w:divBdr>
                                                            <w:top w:val="none" w:sz="0" w:space="0" w:color="auto"/>
                                                            <w:left w:val="none" w:sz="0" w:space="0" w:color="auto"/>
                                                            <w:bottom w:val="none" w:sz="0" w:space="0" w:color="auto"/>
                                                            <w:right w:val="none" w:sz="0" w:space="0" w:color="auto"/>
                                                          </w:divBdr>
                                                          <w:divsChild>
                                                            <w:div w:id="1800958015">
                                                              <w:marLeft w:val="0"/>
                                                              <w:marRight w:val="0"/>
                                                              <w:marTop w:val="0"/>
                                                              <w:marBottom w:val="0"/>
                                                              <w:divBdr>
                                                                <w:top w:val="none" w:sz="0" w:space="0" w:color="auto"/>
                                                                <w:left w:val="none" w:sz="0" w:space="0" w:color="auto"/>
                                                                <w:bottom w:val="none" w:sz="0" w:space="0" w:color="auto"/>
                                                                <w:right w:val="none" w:sz="0" w:space="0" w:color="auto"/>
                                                              </w:divBdr>
                                                              <w:divsChild>
                                                                <w:div w:id="103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109">
                                                          <w:marLeft w:val="0"/>
                                                          <w:marRight w:val="0"/>
                                                          <w:marTop w:val="0"/>
                                                          <w:marBottom w:val="0"/>
                                                          <w:divBdr>
                                                            <w:top w:val="none" w:sz="0" w:space="0" w:color="auto"/>
                                                            <w:left w:val="none" w:sz="0" w:space="0" w:color="auto"/>
                                                            <w:bottom w:val="none" w:sz="0" w:space="0" w:color="auto"/>
                                                            <w:right w:val="none" w:sz="0" w:space="0" w:color="auto"/>
                                                          </w:divBdr>
                                                          <w:divsChild>
                                                            <w:div w:id="1105685560">
                                                              <w:marLeft w:val="0"/>
                                                              <w:marRight w:val="0"/>
                                                              <w:marTop w:val="0"/>
                                                              <w:marBottom w:val="0"/>
                                                              <w:divBdr>
                                                                <w:top w:val="none" w:sz="0" w:space="0" w:color="auto"/>
                                                                <w:left w:val="none" w:sz="0" w:space="0" w:color="auto"/>
                                                                <w:bottom w:val="none" w:sz="0" w:space="0" w:color="auto"/>
                                                                <w:right w:val="none" w:sz="0" w:space="0" w:color="auto"/>
                                                              </w:divBdr>
                                                              <w:divsChild>
                                                                <w:div w:id="1010335671">
                                                                  <w:marLeft w:val="0"/>
                                                                  <w:marRight w:val="0"/>
                                                                  <w:marTop w:val="0"/>
                                                                  <w:marBottom w:val="0"/>
                                                                  <w:divBdr>
                                                                    <w:top w:val="none" w:sz="0" w:space="0" w:color="auto"/>
                                                                    <w:left w:val="none" w:sz="0" w:space="0" w:color="auto"/>
                                                                    <w:bottom w:val="none" w:sz="0" w:space="0" w:color="auto"/>
                                                                    <w:right w:val="none" w:sz="0" w:space="0" w:color="auto"/>
                                                                  </w:divBdr>
                                                                  <w:divsChild>
                                                                    <w:div w:id="1564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1283">
                                                      <w:marLeft w:val="0"/>
                                                      <w:marRight w:val="0"/>
                                                      <w:marTop w:val="0"/>
                                                      <w:marBottom w:val="0"/>
                                                      <w:divBdr>
                                                        <w:top w:val="none" w:sz="0" w:space="0" w:color="auto"/>
                                                        <w:left w:val="none" w:sz="0" w:space="0" w:color="auto"/>
                                                        <w:bottom w:val="none" w:sz="0" w:space="0" w:color="auto"/>
                                                        <w:right w:val="none" w:sz="0" w:space="0" w:color="auto"/>
                                                      </w:divBdr>
                                                    </w:div>
                                                  </w:divsChild>
                                                </w:div>
                                                <w:div w:id="1841264736">
                                                  <w:marLeft w:val="0"/>
                                                  <w:marRight w:val="0"/>
                                                  <w:marTop w:val="0"/>
                                                  <w:marBottom w:val="0"/>
                                                  <w:divBdr>
                                                    <w:top w:val="none" w:sz="0" w:space="0" w:color="auto"/>
                                                    <w:left w:val="none" w:sz="0" w:space="0" w:color="auto"/>
                                                    <w:bottom w:val="none" w:sz="0" w:space="0" w:color="auto"/>
                                                    <w:right w:val="none" w:sz="0" w:space="0" w:color="auto"/>
                                                  </w:divBdr>
                                                  <w:divsChild>
                                                    <w:div w:id="1622607829">
                                                      <w:marLeft w:val="0"/>
                                                      <w:marRight w:val="0"/>
                                                      <w:marTop w:val="0"/>
                                                      <w:marBottom w:val="0"/>
                                                      <w:divBdr>
                                                        <w:top w:val="none" w:sz="0" w:space="0" w:color="auto"/>
                                                        <w:left w:val="none" w:sz="0" w:space="0" w:color="auto"/>
                                                        <w:bottom w:val="none" w:sz="0" w:space="0" w:color="auto"/>
                                                        <w:right w:val="none" w:sz="0" w:space="0" w:color="auto"/>
                                                      </w:divBdr>
                                                      <w:divsChild>
                                                        <w:div w:id="1022318761">
                                                          <w:marLeft w:val="20"/>
                                                          <w:marRight w:val="20"/>
                                                          <w:marTop w:val="0"/>
                                                          <w:marBottom w:val="0"/>
                                                          <w:divBdr>
                                                            <w:top w:val="none" w:sz="0" w:space="0" w:color="auto"/>
                                                            <w:left w:val="none" w:sz="0" w:space="0" w:color="auto"/>
                                                            <w:bottom w:val="none" w:sz="0" w:space="0" w:color="auto"/>
                                                            <w:right w:val="none" w:sz="0" w:space="0" w:color="auto"/>
                                                          </w:divBdr>
                                                          <w:divsChild>
                                                            <w:div w:id="332223268">
                                                              <w:marLeft w:val="0"/>
                                                              <w:marRight w:val="0"/>
                                                              <w:marTop w:val="90"/>
                                                              <w:marBottom w:val="70"/>
                                                              <w:divBdr>
                                                                <w:top w:val="none" w:sz="0" w:space="0" w:color="auto"/>
                                                                <w:left w:val="none" w:sz="0" w:space="0" w:color="auto"/>
                                                                <w:bottom w:val="none" w:sz="0" w:space="0" w:color="auto"/>
                                                                <w:right w:val="none" w:sz="0" w:space="0" w:color="auto"/>
                                                              </w:divBdr>
                                                              <w:divsChild>
                                                                <w:div w:id="41484782">
                                                                  <w:marLeft w:val="0"/>
                                                                  <w:marRight w:val="0"/>
                                                                  <w:marTop w:val="0"/>
                                                                  <w:marBottom w:val="0"/>
                                                                  <w:divBdr>
                                                                    <w:top w:val="none" w:sz="0" w:space="0" w:color="auto"/>
                                                                    <w:left w:val="none" w:sz="0" w:space="0" w:color="auto"/>
                                                                    <w:bottom w:val="none" w:sz="0" w:space="0" w:color="auto"/>
                                                                    <w:right w:val="none" w:sz="0" w:space="0" w:color="auto"/>
                                                                  </w:divBdr>
                                                                  <w:divsChild>
                                                                    <w:div w:id="1521160874">
                                                                      <w:marLeft w:val="0"/>
                                                                      <w:marRight w:val="0"/>
                                                                      <w:marTop w:val="0"/>
                                                                      <w:marBottom w:val="0"/>
                                                                      <w:divBdr>
                                                                        <w:top w:val="none" w:sz="0" w:space="0" w:color="auto"/>
                                                                        <w:left w:val="none" w:sz="0" w:space="0" w:color="auto"/>
                                                                        <w:bottom w:val="none" w:sz="0" w:space="0" w:color="auto"/>
                                                                        <w:right w:val="none" w:sz="0" w:space="0" w:color="auto"/>
                                                                      </w:divBdr>
                                                                      <w:divsChild>
                                                                        <w:div w:id="1314718904">
                                                                          <w:marLeft w:val="0"/>
                                                                          <w:marRight w:val="0"/>
                                                                          <w:marTop w:val="0"/>
                                                                          <w:marBottom w:val="0"/>
                                                                          <w:divBdr>
                                                                            <w:top w:val="none" w:sz="0" w:space="0" w:color="auto"/>
                                                                            <w:left w:val="none" w:sz="0" w:space="0" w:color="auto"/>
                                                                            <w:bottom w:val="none" w:sz="0" w:space="0" w:color="auto"/>
                                                                            <w:right w:val="none" w:sz="0" w:space="0" w:color="auto"/>
                                                                          </w:divBdr>
                                                                          <w:divsChild>
                                                                            <w:div w:id="1881161517">
                                                                              <w:marLeft w:val="0"/>
                                                                              <w:marRight w:val="0"/>
                                                                              <w:marTop w:val="0"/>
                                                                              <w:marBottom w:val="0"/>
                                                                              <w:divBdr>
                                                                                <w:top w:val="none" w:sz="0" w:space="0" w:color="auto"/>
                                                                                <w:left w:val="none" w:sz="0" w:space="0" w:color="auto"/>
                                                                                <w:bottom w:val="none" w:sz="0" w:space="0" w:color="auto"/>
                                                                                <w:right w:val="none" w:sz="0" w:space="0" w:color="auto"/>
                                                                              </w:divBdr>
                                                                            </w:div>
                                                                          </w:divsChild>
                                                                        </w:div>
                                                                        <w:div w:id="803737293">
                                                                          <w:marLeft w:val="0"/>
                                                                          <w:marRight w:val="0"/>
                                                                          <w:marTop w:val="40"/>
                                                                          <w:marBottom w:val="0"/>
                                                                          <w:divBdr>
                                                                            <w:top w:val="none" w:sz="0" w:space="0" w:color="auto"/>
                                                                            <w:left w:val="none" w:sz="0" w:space="0" w:color="auto"/>
                                                                            <w:bottom w:val="none" w:sz="0" w:space="0" w:color="auto"/>
                                                                            <w:right w:val="none" w:sz="0" w:space="0" w:color="auto"/>
                                                                          </w:divBdr>
                                                                          <w:divsChild>
                                                                            <w:div w:id="501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1960">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530139752">
      <w:bodyDiv w:val="1"/>
      <w:marLeft w:val="0"/>
      <w:marRight w:val="0"/>
      <w:marTop w:val="0"/>
      <w:marBottom w:val="0"/>
      <w:divBdr>
        <w:top w:val="none" w:sz="0" w:space="0" w:color="auto"/>
        <w:left w:val="none" w:sz="0" w:space="0" w:color="auto"/>
        <w:bottom w:val="none" w:sz="0" w:space="0" w:color="auto"/>
        <w:right w:val="none" w:sz="0" w:space="0" w:color="auto"/>
      </w:divBdr>
    </w:div>
    <w:div w:id="1633360553">
      <w:bodyDiv w:val="1"/>
      <w:marLeft w:val="0"/>
      <w:marRight w:val="0"/>
      <w:marTop w:val="0"/>
      <w:marBottom w:val="0"/>
      <w:divBdr>
        <w:top w:val="none" w:sz="0" w:space="0" w:color="auto"/>
        <w:left w:val="none" w:sz="0" w:space="0" w:color="auto"/>
        <w:bottom w:val="none" w:sz="0" w:space="0" w:color="auto"/>
        <w:right w:val="none" w:sz="0" w:space="0" w:color="auto"/>
      </w:divBdr>
    </w:div>
    <w:div w:id="1634795661">
      <w:bodyDiv w:val="1"/>
      <w:marLeft w:val="0"/>
      <w:marRight w:val="0"/>
      <w:marTop w:val="0"/>
      <w:marBottom w:val="0"/>
      <w:divBdr>
        <w:top w:val="none" w:sz="0" w:space="0" w:color="auto"/>
        <w:left w:val="none" w:sz="0" w:space="0" w:color="auto"/>
        <w:bottom w:val="none" w:sz="0" w:space="0" w:color="auto"/>
        <w:right w:val="none" w:sz="0" w:space="0" w:color="auto"/>
      </w:divBdr>
    </w:div>
    <w:div w:id="1638608550">
      <w:bodyDiv w:val="1"/>
      <w:marLeft w:val="0"/>
      <w:marRight w:val="0"/>
      <w:marTop w:val="0"/>
      <w:marBottom w:val="0"/>
      <w:divBdr>
        <w:top w:val="none" w:sz="0" w:space="0" w:color="auto"/>
        <w:left w:val="none" w:sz="0" w:space="0" w:color="auto"/>
        <w:bottom w:val="none" w:sz="0" w:space="0" w:color="auto"/>
        <w:right w:val="none" w:sz="0" w:space="0" w:color="auto"/>
      </w:divBdr>
    </w:div>
    <w:div w:id="1716152893">
      <w:bodyDiv w:val="1"/>
      <w:marLeft w:val="0"/>
      <w:marRight w:val="0"/>
      <w:marTop w:val="0"/>
      <w:marBottom w:val="0"/>
      <w:divBdr>
        <w:top w:val="none" w:sz="0" w:space="0" w:color="auto"/>
        <w:left w:val="none" w:sz="0" w:space="0" w:color="auto"/>
        <w:bottom w:val="none" w:sz="0" w:space="0" w:color="auto"/>
        <w:right w:val="none" w:sz="0" w:space="0" w:color="auto"/>
      </w:divBdr>
    </w:div>
    <w:div w:id="1787314029">
      <w:bodyDiv w:val="1"/>
      <w:marLeft w:val="0"/>
      <w:marRight w:val="0"/>
      <w:marTop w:val="0"/>
      <w:marBottom w:val="0"/>
      <w:divBdr>
        <w:top w:val="none" w:sz="0" w:space="0" w:color="auto"/>
        <w:left w:val="none" w:sz="0" w:space="0" w:color="auto"/>
        <w:bottom w:val="none" w:sz="0" w:space="0" w:color="auto"/>
        <w:right w:val="none" w:sz="0" w:space="0" w:color="auto"/>
      </w:divBdr>
    </w:div>
    <w:div w:id="1822425710">
      <w:bodyDiv w:val="1"/>
      <w:marLeft w:val="0"/>
      <w:marRight w:val="0"/>
      <w:marTop w:val="0"/>
      <w:marBottom w:val="0"/>
      <w:divBdr>
        <w:top w:val="none" w:sz="0" w:space="0" w:color="auto"/>
        <w:left w:val="none" w:sz="0" w:space="0" w:color="auto"/>
        <w:bottom w:val="none" w:sz="0" w:space="0" w:color="auto"/>
        <w:right w:val="none" w:sz="0" w:space="0" w:color="auto"/>
      </w:divBdr>
    </w:div>
    <w:div w:id="1919905130">
      <w:bodyDiv w:val="1"/>
      <w:marLeft w:val="0"/>
      <w:marRight w:val="0"/>
      <w:marTop w:val="0"/>
      <w:marBottom w:val="0"/>
      <w:divBdr>
        <w:top w:val="none" w:sz="0" w:space="0" w:color="auto"/>
        <w:left w:val="none" w:sz="0" w:space="0" w:color="auto"/>
        <w:bottom w:val="none" w:sz="0" w:space="0" w:color="auto"/>
        <w:right w:val="none" w:sz="0" w:space="0" w:color="auto"/>
      </w:divBdr>
    </w:div>
    <w:div w:id="2027511900">
      <w:bodyDiv w:val="1"/>
      <w:marLeft w:val="0"/>
      <w:marRight w:val="0"/>
      <w:marTop w:val="0"/>
      <w:marBottom w:val="0"/>
      <w:divBdr>
        <w:top w:val="none" w:sz="0" w:space="0" w:color="auto"/>
        <w:left w:val="none" w:sz="0" w:space="0" w:color="auto"/>
        <w:bottom w:val="none" w:sz="0" w:space="0" w:color="auto"/>
        <w:right w:val="none" w:sz="0" w:space="0" w:color="auto"/>
      </w:divBdr>
    </w:div>
    <w:div w:id="2035618825">
      <w:bodyDiv w:val="1"/>
      <w:marLeft w:val="0"/>
      <w:marRight w:val="0"/>
      <w:marTop w:val="0"/>
      <w:marBottom w:val="0"/>
      <w:divBdr>
        <w:top w:val="none" w:sz="0" w:space="0" w:color="auto"/>
        <w:left w:val="none" w:sz="0" w:space="0" w:color="auto"/>
        <w:bottom w:val="none" w:sz="0" w:space="0" w:color="auto"/>
        <w:right w:val="none" w:sz="0" w:space="0" w:color="auto"/>
      </w:divBdr>
    </w:div>
    <w:div w:id="21332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10842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Смотри водитель в оба</vt:lpstr>
    </vt:vector>
  </TitlesOfParts>
  <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Смотри водитель в оба</dc:title>
  <dc:creator>Тамара</dc:creator>
  <cp:lastModifiedBy>Пользователь</cp:lastModifiedBy>
  <cp:revision>2</cp:revision>
  <cp:lastPrinted>2023-01-24T13:18:00Z</cp:lastPrinted>
  <dcterms:created xsi:type="dcterms:W3CDTF">2024-02-10T08:43:00Z</dcterms:created>
  <dcterms:modified xsi:type="dcterms:W3CDTF">2024-02-10T08:43:00Z</dcterms:modified>
</cp:coreProperties>
</file>