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FA07" w14:textId="5CA6AA0E" w:rsidR="00B62456" w:rsidRDefault="00B62456" w:rsidP="00B62456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B62456">
        <w:rPr>
          <w:rFonts w:ascii="Montserrat" w:eastAsia="Times New Roman" w:hAnsi="Montserra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Классификация приборов по степени защиты от поражения током </w:t>
      </w:r>
    </w:p>
    <w:p w14:paraId="21003F4F" w14:textId="61431CEF" w:rsidR="00B62456" w:rsidRPr="00B62456" w:rsidRDefault="00B62456" w:rsidP="00B6245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Классификация приборов по степени защиты пользователя от поражения током предполагает систему обозначений для информирования пользователя. Данные классы определены стандартом ГОСТ Р МЭК 61140-2000, и отражают то, каким способом осуществляется в каждом конкретном случае защита от поражения электрическим током.</w:t>
      </w:r>
    </w:p>
    <w:p w14:paraId="218990B1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Классы защиты выше «0» имеют соответствующие значки, а заземление маркируется собственным отдельным значком в месте подключения проводника для выравнивания потенциалов (этот проводник, обычно, желто-зеленого цвета, он присоединяется к соответствующему контакту розетки, люстры и т. д).</w:t>
      </w:r>
    </w:p>
    <w:p w14:paraId="3580ABB8" w14:textId="77777777" w:rsidR="00B62456" w:rsidRPr="00B62456" w:rsidRDefault="00B62456" w:rsidP="00B624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 wp14:anchorId="63ABB72D" wp14:editId="4D9F1BB1">
            <wp:extent cx="4465320" cy="3566160"/>
            <wp:effectExtent l="0" t="0" r="0" b="0"/>
            <wp:docPr id="3" name="Рисунок 3" descr="Класс защиты от поражения электрическим т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сс защиты от поражения электрическим ток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8E62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«0»</w:t>
      </w:r>
    </w:p>
    <w:p w14:paraId="0E8B0598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электроприборов класса «0» нет никаких особых защитных средств от поражения пользователя электрическим током. Основная рабочая изоляция — единственный защитный элемент. Открытые проводящие нетоковедущие части оборудования не имеют соединения ни с защитным проводником проводки, ни с заземлением. Если основную изоляцию пробьет, то защиту обеспечит лишь окружающая среда — воздух, покрытие пола и т. д. Индикация опасного напряжения на корпусе отсутствует.</w:t>
      </w:r>
    </w:p>
    <w:p w14:paraId="06625058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Использование таких приборов допустимо лишь в тех помещениях, где отсутствуют заземленные проводящие предметы в рабочей зоне людей, где нет условий повышенной опасности, и куда ограничен доступ посторонних лиц. МЭК не рекомендует к выпуску приборы класса «0», однако </w:t>
      </w:r>
      <w:hyperlink r:id="rId5" w:history="1">
        <w:r w:rsidRPr="00B62456">
          <w:rPr>
            <w:rFonts w:ascii="Arial" w:eastAsia="Times New Roman" w:hAnsi="Arial" w:cs="Arial"/>
            <w:color w:val="282A9A"/>
            <w:sz w:val="24"/>
            <w:szCs w:val="24"/>
            <w:u w:val="single"/>
            <w:shd w:val="clear" w:color="auto" w:fill="FFFFFF"/>
            <w:lang w:eastAsia="ru-RU"/>
          </w:rPr>
          <w:t>согласно ПУЭ (п.6.1.14.)</w:t>
        </w:r>
      </w:hyperlink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светильники такого класса можно использовать даже в «опасных» помещениях, но обязательно с соблюдением ряда требований, описанных в ПУЭ.</w:t>
      </w:r>
    </w:p>
    <w:p w14:paraId="04B0F552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Яркий пример такого прибора — советский обогреватель с открытой спиралью. Лучше по возможности избегать использования таких приборов, и скорее </w:t>
      </w: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выводить их из эксплуатации. Кстати, во многих развитых странах устройства класса «0» признаны небезопасными.</w:t>
      </w:r>
    </w:p>
    <w:p w14:paraId="271C36D6" w14:textId="566F28D6" w:rsidR="00B62456" w:rsidRPr="00B62456" w:rsidRDefault="00B62456" w:rsidP="00B62456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FFFFFF"/>
          <w:spacing w:val="2"/>
          <w:sz w:val="18"/>
          <w:szCs w:val="18"/>
          <w:shd w:val="clear" w:color="auto" w:fill="FFFFFF"/>
          <w:lang w:eastAsia="ru-RU"/>
        </w:rPr>
        <w:t>Реклама</w:t>
      </w:r>
    </w:p>
    <w:p w14:paraId="00708012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«00»</w:t>
      </w:r>
    </w:p>
    <w:p w14:paraId="76EDDB39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Отличие от класса «0» заключается лишь в том, </w:t>
      </w:r>
      <w:proofErr w:type="spellStart"/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чтo</w:t>
      </w:r>
      <w:proofErr w:type="spellEnd"/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имеется индикация присутствия опасного напряжения на проводящем корпусе прибора. Допускается использование даже в сырых помещениях, но персонал должен быть обучен и обеспечен средствами индивидуальной защиты. Передвижные бензиновые электростанции являются примером такого оборудования.</w:t>
      </w:r>
    </w:p>
    <w:p w14:paraId="1E000BC0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«000»</w:t>
      </w:r>
    </w:p>
    <w:p w14:paraId="02CF954D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Аналогично классу «00», однако присутствует защитное устройство на случай превышения разности токов в проводах питания на более чем 30 мА — происходит отключение через 0,08 секунд. Лица, работающие с оборудованием, обязательно должны иметь </w:t>
      </w:r>
      <w:hyperlink r:id="rId6" w:history="1">
        <w:r w:rsidRPr="00B62456">
          <w:rPr>
            <w:rFonts w:ascii="Arial" w:eastAsia="Times New Roman" w:hAnsi="Arial" w:cs="Arial"/>
            <w:color w:val="282A9A"/>
            <w:sz w:val="24"/>
            <w:szCs w:val="24"/>
            <w:u w:val="single"/>
            <w:shd w:val="clear" w:color="auto" w:fill="FFFFFF"/>
            <w:lang w:eastAsia="ru-RU"/>
          </w:rPr>
          <w:t>средства индивидуальной защиты</w:t>
        </w:r>
      </w:hyperlink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09F6890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«0I»</w:t>
      </w:r>
    </w:p>
    <w:p w14:paraId="2E7B41FE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Прибор имеет рабочую изоляцию, проводящие нетоковедущие части не изолированы, однако присоединены к защитному заземленному проводнику специальным проводом, либо механически контактируют с контуром заземления. Место контакта с контуром заземления имеет обозначение особым символом.</w:t>
      </w:r>
    </w:p>
    <w:p w14:paraId="499F8A69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Пример установки — стационарное устройство или устройство, перемещающееся по рельсам не дальше длины провода заземления, например подъемный кран, трансформаторная подстанция, электровоз и т.п. Используются такие установки всегда только с заземлением.</w:t>
      </w:r>
    </w:p>
    <w:p w14:paraId="088DAF85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«I»</w:t>
      </w:r>
    </w:p>
    <w:p w14:paraId="3E933ED5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Проводящие части прибора заземляются через вилку, имеющую специальный контакт с розеткой, которая в свою очередь имеет заземляющий контакт. Если заземления нет, то класс становится аналогичен классу «0».</w:t>
      </w:r>
    </w:p>
    <w:p w14:paraId="31DE5017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Основную защиту обеспечивает обычная изоляция, а проводящие части оборудования контактируют с защитным проводником проводки, таким образом защищены от попадания на них опасного напряжения — сработает защита. То оборудование, которое используется с гибким кабелем, имеет защиту через желто-зеленый проводник, входящий в гибкий кабель.</w:t>
      </w:r>
    </w:p>
    <w:p w14:paraId="38B34C9C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Пример оборудования с защитой класса «I» - посудомоечная машина, персональный компьютер, кухонный комбайн.</w:t>
      </w:r>
    </w:p>
    <w:p w14:paraId="518ED6BC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«I+»</w:t>
      </w:r>
    </w:p>
    <w:p w14:paraId="6FD0D0DF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и у класса «I», заземление через проводник в кабеле, через контакт на вилке и на розетке, однако имеется еще и </w:t>
      </w:r>
      <w:hyperlink r:id="rId7" w:history="1">
        <w:r w:rsidRPr="00B62456">
          <w:rPr>
            <w:rFonts w:ascii="Arial" w:eastAsia="Times New Roman" w:hAnsi="Arial" w:cs="Arial"/>
            <w:color w:val="282A9A"/>
            <w:sz w:val="24"/>
            <w:szCs w:val="24"/>
            <w:u w:val="single"/>
            <w:shd w:val="clear" w:color="auto" w:fill="FFFFFF"/>
            <w:lang w:eastAsia="ru-RU"/>
          </w:rPr>
          <w:t>УЗО</w:t>
        </w:r>
      </w:hyperlink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Если вдруг заземление окажется отсоединенным, то устройство станет аналогично по классу защиты устройству с классом защиты «000»</w:t>
      </w:r>
    </w:p>
    <w:p w14:paraId="38E9EE67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«II»</w:t>
      </w:r>
    </w:p>
    <w:p w14:paraId="016BB4C5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Оборудование данного класса имеет двойную усиленную изоляцию. Корпус здесь не заземляется в целях защиты, как нет и специального заземляющего контакта на вилке. Окружающая среда не служит средством защиты. Всю защиту обеспечивает специальная изоляция. При влажности выше 85% применение оборудования может быть ограничено, если </w:t>
      </w:r>
      <w:hyperlink r:id="rId8" w:history="1">
        <w:r w:rsidRPr="00B62456">
          <w:rPr>
            <w:rFonts w:ascii="Arial" w:eastAsia="Times New Roman" w:hAnsi="Arial" w:cs="Arial"/>
            <w:color w:val="282A9A"/>
            <w:sz w:val="24"/>
            <w:szCs w:val="24"/>
            <w:u w:val="single"/>
            <w:shd w:val="clear" w:color="auto" w:fill="FFFFFF"/>
            <w:lang w:eastAsia="ru-RU"/>
          </w:rPr>
          <w:t>класс защиты оболочки ниже IP65</w:t>
        </w:r>
      </w:hyperlink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Обозначение — два концентрических квадрата.</w:t>
      </w:r>
    </w:p>
    <w:p w14:paraId="1C02AAC2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Пример приборов: телевизор, фен, троллейбус, пылесос, светильник уличный на столбе, дрель. Для безопасной эксплуатации все электрооборудование троллейбуса, в том числе низковольтное, должно быть выполнено в соответствии с классом защиты II. Троллейбусы, производимые в Европе, имеют токопроводящие шины колёс, что существенно повышает безопасность.</w:t>
      </w:r>
    </w:p>
    <w:p w14:paraId="2D5D8901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Иногда, если требуется, оборудование класса II может иметь защитное сопротивление на входных клеммах. С целью дополнительной безопасности, оборудование данного класса может быть оснащено средством контроля работоспособности защитных цепей, которые изолированы от поверхности и являются неотъемлемой частью устройства.</w:t>
      </w:r>
    </w:p>
    <w:p w14:paraId="785DB700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Различают оборудование класса «II» с металлической оболочкой и полностью изолированное. Если оболочка металлическая, то допускается наличие средства присоединения защитного желто-зеленого проводника (регламентировано стандартом на конкретное оборудование). Допускается присоединение заземляющего проводника не только с целью защиты, но и с иными целями, если этого требует стандарт на данное оборудование.</w:t>
      </w:r>
    </w:p>
    <w:p w14:paraId="3E427612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«II+»</w:t>
      </w:r>
    </w:p>
    <w:p w14:paraId="16B86489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Двойная усиленная изоляция плюс УЗО. В заземлении корпуса или вилки нет необходимости. Заземляющий контакт не предусмотрен. Обозначение концентрические квадраты со знаком плюс внутри.</w:t>
      </w:r>
    </w:p>
    <w:p w14:paraId="3AF5A700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«III»</w:t>
      </w:r>
    </w:p>
    <w:p w14:paraId="7D146C8F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оборудовании данного класса защита от поражения током обеспечивается тем, что питание осуществляется сверхнизким напряжением, которое безопасно, и в самом устройстве нет напряжения выше безопасного. Имеется ввиду 36В переменного тока или 42В постоянного. Обозначение — римская цифра 3 в квадрате.</w:t>
      </w:r>
    </w:p>
    <w:p w14:paraId="1395A7AF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 данным приборам относятся портативные устройства, работающие от аккумуляторов, устройства с внешним низковольтным блоком питания (фонари, ноутбуки, радиоприемники, плееры). Заземляющий контакт принципиально не предусмотрен.</w:t>
      </w:r>
    </w:p>
    <w:p w14:paraId="6F4E9041" w14:textId="77777777" w:rsidR="00B62456" w:rsidRPr="00B62456" w:rsidRDefault="00B62456" w:rsidP="00B624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</w:pPr>
      <w:r w:rsidRPr="00B624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оболочка проводящая, то допускается соединение ее с заземленным проводником, если это обусловлено требованием стандарта на данный прибор. Заземление может присутствовать и в функциональных целях, опять же в зависимости от назначения заземления (не в целях защиты).</w:t>
      </w:r>
    </w:p>
    <w:p w14:paraId="2B2B3674" w14:textId="77777777" w:rsidR="005367E0" w:rsidRDefault="005367E0"/>
    <w:sectPr w:rsidR="0053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56"/>
    <w:rsid w:val="005367E0"/>
    <w:rsid w:val="00B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385E"/>
  <w15:chartTrackingRefBased/>
  <w15:docId w15:val="{559D64D1-1FC9-4EAC-A3B0-F394A948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2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21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8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5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6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70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7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7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88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06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327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2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61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936636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461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05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153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10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704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8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72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651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0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97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389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141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81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7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0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7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0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0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79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784076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17983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29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56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2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1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70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073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4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476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ricalschool.info/main/ekspluat/1758-stepen-zashhity-ip-rasshifrovka-primer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ctricalschool.info/main/osnovy/1540-princip-raboty-uz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ctricalschool.info/main/electrobezopasnost/1718-pravila-primenenija-jelektrozashhitnykh.html" TargetMode="External"/><Relationship Id="rId5" Type="http://schemas.openxmlformats.org/officeDocument/2006/relationships/hyperlink" Target="https://electricalschool.info/books/504-puje-7-pravila-ustrojjstva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</dc:creator>
  <cp:keywords/>
  <dc:description/>
  <cp:lastModifiedBy>VRT</cp:lastModifiedBy>
  <cp:revision>1</cp:revision>
  <dcterms:created xsi:type="dcterms:W3CDTF">2024-02-13T05:45:00Z</dcterms:created>
  <dcterms:modified xsi:type="dcterms:W3CDTF">2024-02-13T05:47:00Z</dcterms:modified>
</cp:coreProperties>
</file>