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760EA" w14:textId="2F232A8F" w:rsidR="008B5BAB" w:rsidRDefault="00A86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614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Группа 1-ОР-21</w:t>
      </w:r>
      <w:r>
        <w:rPr>
          <w:rFonts w:ascii="Times New Roman" w:hAnsi="Times New Roman" w:cs="Times New Roman"/>
          <w:sz w:val="28"/>
          <w:szCs w:val="28"/>
        </w:rPr>
        <w:br/>
        <w:t>Дата 14.02.2024</w:t>
      </w:r>
    </w:p>
    <w:p w14:paraId="73247328" w14:textId="5862C31C" w:rsidR="00A86145" w:rsidRDefault="00A86145">
      <w:pPr>
        <w:rPr>
          <w:rFonts w:ascii="Times New Roman" w:hAnsi="Times New Roman" w:cs="Times New Roman"/>
          <w:sz w:val="28"/>
          <w:szCs w:val="28"/>
        </w:rPr>
      </w:pPr>
    </w:p>
    <w:p w14:paraId="5FE3F37E" w14:textId="335C9F3C" w:rsidR="00A86145" w:rsidRDefault="00A86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«Караульная служба. Обязанности часового»</w:t>
      </w:r>
    </w:p>
    <w:p w14:paraId="0355855C" w14:textId="7ED53A8F" w:rsidR="00A86145" w:rsidRDefault="00A86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br/>
        <w:t>1. Организация караульной службы. Общие положения.</w:t>
      </w:r>
      <w:r>
        <w:rPr>
          <w:rFonts w:ascii="Times New Roman" w:hAnsi="Times New Roman" w:cs="Times New Roman"/>
          <w:sz w:val="28"/>
          <w:szCs w:val="28"/>
        </w:rPr>
        <w:br/>
        <w:t>2.Часовой и его неприкосновенность.</w:t>
      </w:r>
      <w:r>
        <w:rPr>
          <w:rFonts w:ascii="Times New Roman" w:hAnsi="Times New Roman" w:cs="Times New Roman"/>
          <w:sz w:val="28"/>
          <w:szCs w:val="28"/>
        </w:rPr>
        <w:br/>
        <w:t>3.Обязанности часового.</w:t>
      </w:r>
      <w:r>
        <w:rPr>
          <w:rFonts w:ascii="Times New Roman" w:hAnsi="Times New Roman" w:cs="Times New Roman"/>
          <w:sz w:val="28"/>
          <w:szCs w:val="28"/>
        </w:rPr>
        <w:br/>
        <w:t>Внимание!</w:t>
      </w:r>
      <w:r>
        <w:rPr>
          <w:rFonts w:ascii="Times New Roman" w:hAnsi="Times New Roman" w:cs="Times New Roman"/>
          <w:sz w:val="28"/>
          <w:szCs w:val="28"/>
        </w:rPr>
        <w:br/>
        <w:t>При подготовке домашнего задания внимательно изучите тему, систематизируйте учебный материал и подготовьте конспект.</w:t>
      </w:r>
    </w:p>
    <w:p w14:paraId="508E2BAA" w14:textId="32501E96" w:rsidR="00A86145" w:rsidRPr="00A86145" w:rsidRDefault="00A86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ОБЖ-Москва «Просвещение»-2012 г.</w:t>
      </w:r>
      <w:r>
        <w:rPr>
          <w:rFonts w:ascii="Times New Roman" w:hAnsi="Times New Roman" w:cs="Times New Roman"/>
          <w:sz w:val="28"/>
          <w:szCs w:val="28"/>
        </w:rPr>
        <w:br/>
        <w:t>10 класс (параграфы 55-57, стр.267-287)</w:t>
      </w:r>
      <w:r>
        <w:rPr>
          <w:rFonts w:ascii="Times New Roman" w:hAnsi="Times New Roman" w:cs="Times New Roman"/>
          <w:sz w:val="28"/>
          <w:szCs w:val="28"/>
        </w:rPr>
        <w:br/>
        <w:t>Авторы А.Т. Смирнов, Б.О. Хренников</w:t>
      </w:r>
    </w:p>
    <w:sectPr w:rsidR="00A86145" w:rsidRPr="00A8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42"/>
    <w:rsid w:val="001476CD"/>
    <w:rsid w:val="001D3742"/>
    <w:rsid w:val="008B5BAB"/>
    <w:rsid w:val="00A8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496F"/>
  <w15:chartTrackingRefBased/>
  <w15:docId w15:val="{EDA9CC63-6EC8-4E9A-B54F-CD185DD2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4</cp:revision>
  <dcterms:created xsi:type="dcterms:W3CDTF">2024-02-13T11:41:00Z</dcterms:created>
  <dcterms:modified xsi:type="dcterms:W3CDTF">2024-02-13T11:51:00Z</dcterms:modified>
</cp:coreProperties>
</file>