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9E2" w:rsidRPr="00E749E2" w:rsidRDefault="00E749E2" w:rsidP="004865AA">
      <w:pPr>
        <w:pStyle w:val="70"/>
        <w:keepNext/>
        <w:keepLines/>
        <w:shd w:val="clear" w:color="auto" w:fill="auto"/>
        <w:spacing w:before="0" w:after="184" w:line="240" w:lineRule="auto"/>
        <w:ind w:left="20" w:right="1420"/>
        <w:jc w:val="left"/>
        <w:rPr>
          <w:sz w:val="28"/>
          <w:szCs w:val="28"/>
        </w:rPr>
      </w:pPr>
    </w:p>
    <w:p w:rsidR="00E749E2" w:rsidRPr="00E749E2" w:rsidRDefault="00E749E2" w:rsidP="00E749E2">
      <w:pPr>
        <w:pStyle w:val="a7"/>
        <w:spacing w:after="0" w:line="276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E749E2">
        <w:rPr>
          <w:rFonts w:ascii="Times New Roman" w:eastAsia="Times New Roman" w:hAnsi="Times New Roman"/>
          <w:b/>
          <w:sz w:val="28"/>
          <w:szCs w:val="28"/>
          <w:lang w:eastAsia="ru-RU"/>
        </w:rPr>
        <w:t>5 ОПИ-22   1</w:t>
      </w:r>
      <w:r w:rsidR="00873AF2">
        <w:rPr>
          <w:rFonts w:ascii="Times New Roman" w:eastAsia="Times New Roman" w:hAnsi="Times New Roman"/>
          <w:b/>
          <w:sz w:val="28"/>
          <w:szCs w:val="28"/>
          <w:lang w:eastAsia="ru-RU"/>
        </w:rPr>
        <w:t>4</w:t>
      </w:r>
      <w:bookmarkStart w:id="0" w:name="_GoBack"/>
      <w:bookmarkEnd w:id="0"/>
      <w:r w:rsidRPr="00E749E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.02.24 УП. 01 Практика учебная (ознакомительная) – </w:t>
      </w:r>
    </w:p>
    <w:p w:rsidR="00E749E2" w:rsidRPr="00E749E2" w:rsidRDefault="00E749E2" w:rsidP="00E749E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  <w:r w:rsidRPr="00E749E2">
        <w:rPr>
          <w:rFonts w:ascii="Times New Roman" w:eastAsia="Times New Roman" w:hAnsi="Times New Roman"/>
          <w:b/>
          <w:sz w:val="28"/>
          <w:szCs w:val="28"/>
        </w:rPr>
        <w:t>Преподаватель Баева Т.Н.</w:t>
      </w:r>
      <w:r w:rsidRPr="00E749E2">
        <w:rPr>
          <w:rFonts w:ascii="Times New Roman" w:eastAsia="Times New Roman" w:hAnsi="Times New Roman"/>
          <w:b/>
          <w:sz w:val="28"/>
          <w:szCs w:val="28"/>
        </w:rPr>
        <w:br/>
      </w:r>
    </w:p>
    <w:p w:rsidR="00E749E2" w:rsidRPr="00E749E2" w:rsidRDefault="00E749E2" w:rsidP="00E749E2">
      <w:pPr>
        <w:ind w:left="360"/>
        <w:rPr>
          <w:rFonts w:ascii="Times New Roman" w:eastAsia="Times New Roman" w:hAnsi="Times New Roman"/>
          <w:sz w:val="28"/>
          <w:szCs w:val="28"/>
        </w:rPr>
      </w:pPr>
    </w:p>
    <w:p w:rsidR="00E749E2" w:rsidRPr="00D84D2E" w:rsidRDefault="00E749E2" w:rsidP="00E749E2">
      <w:pPr>
        <w:pStyle w:val="a7"/>
        <w:spacing w:after="0" w:line="276" w:lineRule="auto"/>
        <w:ind w:left="0"/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C00000"/>
          <w:sz w:val="27"/>
          <w:szCs w:val="27"/>
          <w:lang w:eastAsia="ru-RU"/>
        </w:rPr>
        <w:t xml:space="preserve">      </w:t>
      </w:r>
      <w:r w:rsidR="00D84D2E" w:rsidRPr="00D84D2E"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  <w:t xml:space="preserve">Тема </w:t>
      </w:r>
      <w:r w:rsidR="00D84D2E" w:rsidRPr="00D84D2E">
        <w:rPr>
          <w:rFonts w:ascii="Times New Roman" w:hAnsi="Times New Roman"/>
          <w:b/>
          <w:sz w:val="24"/>
          <w:szCs w:val="24"/>
        </w:rPr>
        <w:t>Транспортное оборудование</w:t>
      </w:r>
      <w:r w:rsidR="00D84D2E">
        <w:rPr>
          <w:rFonts w:ascii="Times New Roman" w:hAnsi="Times New Roman"/>
          <w:b/>
          <w:sz w:val="24"/>
          <w:szCs w:val="24"/>
        </w:rPr>
        <w:t xml:space="preserve"> у</w:t>
      </w:r>
      <w:r w:rsidR="00D84D2E" w:rsidRPr="00D84D2E">
        <w:rPr>
          <w:rFonts w:ascii="Times New Roman" w:hAnsi="Times New Roman"/>
          <w:b/>
          <w:sz w:val="24"/>
          <w:szCs w:val="24"/>
        </w:rPr>
        <w:t>глеобогатительных</w:t>
      </w:r>
      <w:r w:rsidR="00D84D2E" w:rsidRPr="00D84D2E">
        <w:rPr>
          <w:rFonts w:ascii="Times New Roman" w:hAnsi="Times New Roman"/>
          <w:b/>
          <w:sz w:val="24"/>
          <w:szCs w:val="24"/>
        </w:rPr>
        <w:t xml:space="preserve"> фабрик</w:t>
      </w:r>
    </w:p>
    <w:p w:rsidR="00E749E2" w:rsidRPr="00D84D2E" w:rsidRDefault="00E749E2" w:rsidP="00E749E2">
      <w:pPr>
        <w:pStyle w:val="a7"/>
        <w:spacing w:after="0" w:line="276" w:lineRule="auto"/>
        <w:ind w:left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749E2" w:rsidRPr="00D84D2E" w:rsidRDefault="00E749E2" w:rsidP="00E749E2">
      <w:pPr>
        <w:pStyle w:val="a7"/>
        <w:numPr>
          <w:ilvl w:val="0"/>
          <w:numId w:val="2"/>
        </w:numPr>
        <w:shd w:val="clear" w:color="auto" w:fill="FFFFFF"/>
        <w:spacing w:after="0"/>
        <w:ind w:left="426" w:hanging="219"/>
        <w:rPr>
          <w:rFonts w:ascii="Times New Roman" w:hAnsi="Times New Roman"/>
          <w:sz w:val="24"/>
          <w:szCs w:val="24"/>
        </w:rPr>
      </w:pPr>
      <w:r w:rsidRPr="00D84D2E">
        <w:rPr>
          <w:rFonts w:ascii="Times New Roman" w:eastAsia="Times New Roman" w:hAnsi="Times New Roman"/>
          <w:sz w:val="24"/>
          <w:szCs w:val="24"/>
          <w:lang w:eastAsia="ru-RU"/>
        </w:rPr>
        <w:t xml:space="preserve">Ознакомиться </w:t>
      </w:r>
      <w:r w:rsidR="00D84D2E">
        <w:rPr>
          <w:rFonts w:ascii="Times New Roman" w:eastAsia="Times New Roman" w:hAnsi="Times New Roman"/>
          <w:sz w:val="24"/>
          <w:szCs w:val="24"/>
          <w:lang w:eastAsia="ru-RU"/>
        </w:rPr>
        <w:t xml:space="preserve">с </w:t>
      </w:r>
      <w:proofErr w:type="spellStart"/>
      <w:r w:rsidR="00D84D2E">
        <w:rPr>
          <w:rFonts w:ascii="Times New Roman" w:eastAsia="Times New Roman" w:hAnsi="Times New Roman"/>
          <w:sz w:val="24"/>
          <w:szCs w:val="24"/>
          <w:lang w:eastAsia="ru-RU"/>
        </w:rPr>
        <w:t>транпортным</w:t>
      </w:r>
      <w:proofErr w:type="spellEnd"/>
      <w:r w:rsidR="00D84D2E">
        <w:rPr>
          <w:rFonts w:ascii="Times New Roman" w:eastAsia="Times New Roman" w:hAnsi="Times New Roman"/>
          <w:sz w:val="24"/>
          <w:szCs w:val="24"/>
          <w:lang w:eastAsia="ru-RU"/>
        </w:rPr>
        <w:t xml:space="preserve"> оборудованием </w:t>
      </w:r>
      <w:r w:rsidRPr="00D84D2E">
        <w:rPr>
          <w:rFonts w:ascii="Times New Roman" w:eastAsia="Times New Roman" w:hAnsi="Times New Roman"/>
          <w:sz w:val="24"/>
          <w:szCs w:val="24"/>
          <w:lang w:eastAsia="ru-RU"/>
        </w:rPr>
        <w:t>углеобогатительных и брикетных фабрик и выполнить конспект по указанным пунктам:</w:t>
      </w:r>
    </w:p>
    <w:p w:rsidR="00E749E2" w:rsidRDefault="00D84D2E" w:rsidP="004865AA">
      <w:pPr>
        <w:pStyle w:val="70"/>
        <w:keepNext/>
        <w:keepLines/>
        <w:shd w:val="clear" w:color="auto" w:fill="auto"/>
        <w:spacing w:before="0" w:after="184" w:line="240" w:lineRule="auto"/>
        <w:ind w:left="20" w:right="14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транспортные комплексы</w:t>
      </w:r>
    </w:p>
    <w:p w:rsidR="00D84D2E" w:rsidRDefault="00D84D2E" w:rsidP="004865AA">
      <w:pPr>
        <w:pStyle w:val="70"/>
        <w:keepNext/>
        <w:keepLines/>
        <w:shd w:val="clear" w:color="auto" w:fill="auto"/>
        <w:spacing w:before="0" w:after="184" w:line="240" w:lineRule="auto"/>
        <w:ind w:left="20" w:right="142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84D2E">
        <w:rPr>
          <w:b/>
          <w:sz w:val="24"/>
          <w:szCs w:val="24"/>
        </w:rPr>
        <w:t xml:space="preserve"> </w:t>
      </w:r>
      <w:r>
        <w:rPr>
          <w:sz w:val="22"/>
          <w:szCs w:val="22"/>
        </w:rPr>
        <w:t>к</w:t>
      </w:r>
      <w:r w:rsidRPr="00D84D2E">
        <w:rPr>
          <w:sz w:val="22"/>
          <w:szCs w:val="22"/>
        </w:rPr>
        <w:t>лассификация транспорта</w:t>
      </w:r>
    </w:p>
    <w:p w:rsidR="00D84D2E" w:rsidRDefault="00D84D2E" w:rsidP="004865AA">
      <w:pPr>
        <w:pStyle w:val="70"/>
        <w:keepNext/>
        <w:keepLines/>
        <w:shd w:val="clear" w:color="auto" w:fill="auto"/>
        <w:spacing w:before="0" w:after="184" w:line="240" w:lineRule="auto"/>
        <w:ind w:left="20" w:right="1420"/>
        <w:jc w:val="left"/>
        <w:rPr>
          <w:sz w:val="22"/>
          <w:szCs w:val="22"/>
        </w:rPr>
      </w:pPr>
      <w:r>
        <w:rPr>
          <w:sz w:val="22"/>
          <w:szCs w:val="22"/>
        </w:rPr>
        <w:t>- средства внутрифабричного транспорта</w:t>
      </w:r>
    </w:p>
    <w:p w:rsidR="00DB54A4" w:rsidRDefault="00DB54A4" w:rsidP="004865AA">
      <w:pPr>
        <w:pStyle w:val="70"/>
        <w:keepNext/>
        <w:keepLines/>
        <w:shd w:val="clear" w:color="auto" w:fill="auto"/>
        <w:spacing w:before="0" w:after="184" w:line="240" w:lineRule="auto"/>
        <w:ind w:left="20" w:right="1420"/>
        <w:jc w:val="left"/>
        <w:rPr>
          <w:sz w:val="22"/>
          <w:szCs w:val="22"/>
        </w:rPr>
      </w:pPr>
      <w:r>
        <w:rPr>
          <w:sz w:val="22"/>
          <w:szCs w:val="22"/>
        </w:rPr>
        <w:t>- ленточный конвейер (рисунок) назначение, основные узлы (конвейерная лента</w:t>
      </w:r>
      <w:proofErr w:type="gramStart"/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п</w:t>
      </w:r>
      <w:proofErr w:type="gramEnd"/>
      <w:r>
        <w:rPr>
          <w:sz w:val="22"/>
          <w:szCs w:val="22"/>
        </w:rPr>
        <w:t xml:space="preserve">риводная станция, </w:t>
      </w:r>
      <w:proofErr w:type="spellStart"/>
      <w:r>
        <w:rPr>
          <w:sz w:val="22"/>
          <w:szCs w:val="22"/>
        </w:rPr>
        <w:t>роликоопоры</w:t>
      </w:r>
      <w:proofErr w:type="spellEnd"/>
      <w:r>
        <w:rPr>
          <w:sz w:val="22"/>
          <w:szCs w:val="22"/>
        </w:rPr>
        <w:t>, натяжные станции-рисунки)</w:t>
      </w:r>
    </w:p>
    <w:p w:rsidR="00DB54A4" w:rsidRPr="00D84D2E" w:rsidRDefault="00DB54A4" w:rsidP="004865AA">
      <w:pPr>
        <w:pStyle w:val="70"/>
        <w:keepNext/>
        <w:keepLines/>
        <w:shd w:val="clear" w:color="auto" w:fill="auto"/>
        <w:spacing w:before="0" w:after="184" w:line="240" w:lineRule="auto"/>
        <w:ind w:left="20" w:right="14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sz w:val="22"/>
          <w:szCs w:val="22"/>
        </w:rPr>
        <w:t>- классификация питателей</w:t>
      </w:r>
      <w:proofErr w:type="gramStart"/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Назначение (рисунки)</w:t>
      </w:r>
    </w:p>
    <w:p w:rsidR="00DB54A4" w:rsidRPr="00873AF2" w:rsidRDefault="00DB54A4" w:rsidP="00873AF2">
      <w:pPr>
        <w:pStyle w:val="24"/>
        <w:keepNext/>
        <w:keepLines/>
        <w:shd w:val="clear" w:color="auto" w:fill="auto"/>
        <w:spacing w:after="138" w:line="320" w:lineRule="exact"/>
        <w:ind w:left="80"/>
        <w:rPr>
          <w:rStyle w:val="Arial7pt0pt"/>
          <w:rFonts w:eastAsia="Microsoft Sans Serif"/>
          <w:sz w:val="22"/>
          <w:szCs w:val="22"/>
          <w:shd w:val="clear" w:color="auto" w:fill="auto"/>
        </w:rPr>
      </w:pPr>
      <w:r>
        <w:rPr>
          <w:rFonts w:ascii="Times New Roman" w:hAnsi="Times New Roman" w:cs="Times New Roman"/>
          <w:sz w:val="24"/>
          <w:szCs w:val="24"/>
        </w:rPr>
        <w:t xml:space="preserve">Литература </w:t>
      </w:r>
      <w:bookmarkStart w:id="1" w:name="bookmark0"/>
      <w:r w:rsidRPr="00DB54A4">
        <w:rPr>
          <w:rStyle w:val="2Arial1"/>
          <w:sz w:val="22"/>
          <w:szCs w:val="22"/>
        </w:rPr>
        <w:t>К.А.ВАСИЛЬЕВ</w:t>
      </w:r>
      <w:bookmarkEnd w:id="1"/>
      <w:r>
        <w:rPr>
          <w:rStyle w:val="2Arial1"/>
          <w:sz w:val="22"/>
          <w:szCs w:val="22"/>
        </w:rPr>
        <w:t xml:space="preserve"> </w:t>
      </w:r>
      <w:r w:rsidR="00873AF2">
        <w:rPr>
          <w:rStyle w:val="2Arial1"/>
          <w:sz w:val="22"/>
          <w:szCs w:val="22"/>
        </w:rPr>
        <w:t>Транспортные</w:t>
      </w:r>
      <w:r>
        <w:rPr>
          <w:rStyle w:val="2Arial1"/>
          <w:sz w:val="22"/>
          <w:szCs w:val="22"/>
        </w:rPr>
        <w:t xml:space="preserve"> устройства и склады</w:t>
      </w:r>
    </w:p>
    <w:p w:rsidR="00DB54A4" w:rsidRPr="000C2223" w:rsidRDefault="00DB54A4" w:rsidP="00DB54A4">
      <w:pPr>
        <w:pStyle w:val="11"/>
        <w:shd w:val="clear" w:color="auto" w:fill="auto"/>
        <w:spacing w:before="20" w:afterLines="20" w:after="48" w:line="240" w:lineRule="auto"/>
        <w:ind w:left="80"/>
        <w:rPr>
          <w:rStyle w:val="Arial7pt0pt"/>
          <w:sz w:val="24"/>
          <w:szCs w:val="24"/>
        </w:rPr>
      </w:pPr>
    </w:p>
    <w:p w:rsidR="00E749E2" w:rsidRPr="00D84D2E" w:rsidRDefault="00E749E2" w:rsidP="004865AA">
      <w:pPr>
        <w:pStyle w:val="70"/>
        <w:keepNext/>
        <w:keepLines/>
        <w:shd w:val="clear" w:color="auto" w:fill="auto"/>
        <w:spacing w:before="0" w:after="184" w:line="240" w:lineRule="auto"/>
        <w:ind w:left="20" w:right="1420"/>
        <w:jc w:val="left"/>
        <w:rPr>
          <w:rFonts w:ascii="Times New Roman" w:hAnsi="Times New Roman" w:cs="Times New Roman"/>
          <w:sz w:val="24"/>
          <w:szCs w:val="24"/>
        </w:rPr>
      </w:pPr>
    </w:p>
    <w:p w:rsidR="00E749E2" w:rsidRDefault="00E749E2" w:rsidP="004865AA">
      <w:pPr>
        <w:pStyle w:val="70"/>
        <w:keepNext/>
        <w:keepLines/>
        <w:shd w:val="clear" w:color="auto" w:fill="auto"/>
        <w:spacing w:before="0" w:after="184" w:line="240" w:lineRule="auto"/>
        <w:ind w:left="20" w:right="1420"/>
        <w:jc w:val="left"/>
        <w:rPr>
          <w:sz w:val="24"/>
          <w:szCs w:val="24"/>
        </w:rPr>
      </w:pPr>
    </w:p>
    <w:p w:rsidR="00E749E2" w:rsidRDefault="00E749E2" w:rsidP="004865AA">
      <w:pPr>
        <w:pStyle w:val="70"/>
        <w:keepNext/>
        <w:keepLines/>
        <w:shd w:val="clear" w:color="auto" w:fill="auto"/>
        <w:spacing w:before="0" w:after="184" w:line="240" w:lineRule="auto"/>
        <w:ind w:left="20" w:right="1420"/>
        <w:jc w:val="left"/>
        <w:rPr>
          <w:sz w:val="24"/>
          <w:szCs w:val="24"/>
        </w:rPr>
      </w:pPr>
    </w:p>
    <w:p w:rsidR="004865AA" w:rsidRPr="00873AF2" w:rsidRDefault="004865AA" w:rsidP="004865AA">
      <w:pPr>
        <w:pStyle w:val="70"/>
        <w:keepNext/>
        <w:keepLines/>
        <w:shd w:val="clear" w:color="auto" w:fill="auto"/>
        <w:spacing w:before="0" w:after="184" w:line="240" w:lineRule="auto"/>
        <w:ind w:left="20" w:right="1420"/>
        <w:jc w:val="left"/>
        <w:rPr>
          <w:b/>
          <w:sz w:val="24"/>
          <w:szCs w:val="24"/>
        </w:rPr>
      </w:pPr>
      <w:r w:rsidRPr="00873AF2">
        <w:rPr>
          <w:b/>
          <w:sz w:val="24"/>
          <w:szCs w:val="24"/>
        </w:rPr>
        <w:t>Транспортные системы углеобогатительных и брикетных фабрик</w:t>
      </w:r>
    </w:p>
    <w:p w:rsidR="004865AA" w:rsidRPr="000C2223" w:rsidRDefault="004865AA" w:rsidP="004865AA">
      <w:pPr>
        <w:pStyle w:val="640"/>
        <w:shd w:val="clear" w:color="auto" w:fill="auto"/>
        <w:spacing w:before="0" w:after="0" w:line="240" w:lineRule="auto"/>
        <w:ind w:left="20" w:right="40" w:firstLine="360"/>
        <w:rPr>
          <w:sz w:val="24"/>
          <w:szCs w:val="24"/>
        </w:rPr>
      </w:pPr>
      <w:r w:rsidRPr="000C2223">
        <w:rPr>
          <w:sz w:val="24"/>
          <w:szCs w:val="24"/>
        </w:rPr>
        <w:t>Совокупность погрузочных и транспортных средств фабрики со средствами их управления, контроля и автоматизации образует транс</w:t>
      </w:r>
      <w:r w:rsidRPr="000C2223">
        <w:rPr>
          <w:sz w:val="24"/>
          <w:szCs w:val="24"/>
        </w:rPr>
        <w:softHyphen/>
        <w:t>портную систему фабрики.</w:t>
      </w:r>
    </w:p>
    <w:p w:rsidR="004865AA" w:rsidRPr="000C2223" w:rsidRDefault="004865AA" w:rsidP="004865AA">
      <w:pPr>
        <w:pStyle w:val="640"/>
        <w:shd w:val="clear" w:color="auto" w:fill="auto"/>
        <w:spacing w:before="0" w:after="0" w:line="240" w:lineRule="auto"/>
        <w:ind w:left="20" w:right="40" w:firstLine="360"/>
        <w:rPr>
          <w:sz w:val="24"/>
          <w:szCs w:val="24"/>
        </w:rPr>
      </w:pPr>
      <w:r w:rsidRPr="000C2223">
        <w:rPr>
          <w:sz w:val="24"/>
          <w:szCs w:val="24"/>
        </w:rPr>
        <w:t>Графическое изображение последовательности установки транс</w:t>
      </w:r>
      <w:r w:rsidRPr="000C2223">
        <w:rPr>
          <w:sz w:val="24"/>
          <w:szCs w:val="24"/>
        </w:rPr>
        <w:softHyphen/>
        <w:t>портных средств на фабрике, выполненное в условных обозначениях, называется транспортной схемой фабрики.</w:t>
      </w:r>
    </w:p>
    <w:p w:rsidR="004865AA" w:rsidRPr="000C2223" w:rsidRDefault="004865AA" w:rsidP="004865AA">
      <w:pPr>
        <w:pStyle w:val="640"/>
        <w:shd w:val="clear" w:color="auto" w:fill="auto"/>
        <w:spacing w:before="321" w:after="0" w:line="240" w:lineRule="auto"/>
        <w:ind w:left="40" w:right="20" w:firstLine="0"/>
        <w:rPr>
          <w:sz w:val="24"/>
          <w:szCs w:val="24"/>
        </w:rPr>
      </w:pPr>
      <w:r w:rsidRPr="000C2223">
        <w:rPr>
          <w:sz w:val="24"/>
          <w:szCs w:val="24"/>
        </w:rPr>
        <w:t xml:space="preserve">Транспортная схема является составной частью схемы цепи </w:t>
      </w:r>
      <w:r>
        <w:rPr>
          <w:sz w:val="24"/>
          <w:szCs w:val="24"/>
        </w:rPr>
        <w:t>аппа</w:t>
      </w:r>
      <w:r w:rsidRPr="000C2223">
        <w:rPr>
          <w:sz w:val="24"/>
          <w:szCs w:val="24"/>
        </w:rPr>
        <w:t>ратов углеобогатительных и брикетных фабрик, которой очень часто пользуются для характеристики совокупных технологических про</w:t>
      </w:r>
      <w:r w:rsidRPr="000C2223">
        <w:rPr>
          <w:sz w:val="24"/>
          <w:szCs w:val="24"/>
        </w:rPr>
        <w:softHyphen/>
        <w:t>цессов, осуществляемых на фабриках. Транспортная система фабрики подразделяется на несколько транспортных комплексов.</w:t>
      </w:r>
    </w:p>
    <w:p w:rsidR="004865AA" w:rsidRPr="000C2223" w:rsidRDefault="004865AA" w:rsidP="004865AA">
      <w:pPr>
        <w:pStyle w:val="640"/>
        <w:shd w:val="clear" w:color="auto" w:fill="auto"/>
        <w:spacing w:before="0" w:after="0" w:line="240" w:lineRule="auto"/>
        <w:ind w:left="40" w:right="20" w:firstLine="360"/>
        <w:rPr>
          <w:sz w:val="24"/>
          <w:szCs w:val="24"/>
        </w:rPr>
      </w:pPr>
      <w:r w:rsidRPr="000C2223">
        <w:rPr>
          <w:sz w:val="24"/>
          <w:szCs w:val="24"/>
        </w:rPr>
        <w:t>Транспортным комплексом называют управляемую систему транспортных машин и погрузочно-разгрузочных устройств со средст</w:t>
      </w:r>
      <w:r w:rsidRPr="000C2223">
        <w:rPr>
          <w:sz w:val="24"/>
          <w:szCs w:val="24"/>
        </w:rPr>
        <w:softHyphen/>
        <w:t>вами их контроля и автоматизации, предназначенную для выполнения транспортных операций определенного назначения.</w:t>
      </w:r>
    </w:p>
    <w:p w:rsidR="004865AA" w:rsidRPr="000C2223" w:rsidRDefault="004865AA" w:rsidP="004865AA">
      <w:pPr>
        <w:pStyle w:val="640"/>
        <w:shd w:val="clear" w:color="auto" w:fill="auto"/>
        <w:spacing w:before="0" w:after="0" w:line="240" w:lineRule="auto"/>
        <w:ind w:left="40" w:firstLine="360"/>
        <w:rPr>
          <w:sz w:val="24"/>
          <w:szCs w:val="24"/>
        </w:rPr>
      </w:pPr>
      <w:r w:rsidRPr="000C2223">
        <w:rPr>
          <w:sz w:val="24"/>
          <w:szCs w:val="24"/>
        </w:rPr>
        <w:t>В соответствии с этим различают:</w:t>
      </w:r>
    </w:p>
    <w:p w:rsidR="004865AA" w:rsidRPr="000C2223" w:rsidRDefault="004865AA" w:rsidP="004865AA">
      <w:pPr>
        <w:pStyle w:val="640"/>
        <w:numPr>
          <w:ilvl w:val="0"/>
          <w:numId w:val="1"/>
        </w:numPr>
        <w:shd w:val="clear" w:color="auto" w:fill="auto"/>
        <w:tabs>
          <w:tab w:val="left" w:pos="866"/>
        </w:tabs>
        <w:spacing w:before="0" w:after="0" w:line="240" w:lineRule="auto"/>
        <w:ind w:left="40" w:right="20" w:firstLine="360"/>
        <w:rPr>
          <w:sz w:val="24"/>
          <w:szCs w:val="24"/>
        </w:rPr>
      </w:pPr>
      <w:r w:rsidRPr="000C2223">
        <w:rPr>
          <w:sz w:val="24"/>
          <w:szCs w:val="24"/>
        </w:rPr>
        <w:t xml:space="preserve">транспортные комплексы </w:t>
      </w:r>
      <w:proofErr w:type="spellStart"/>
      <w:r w:rsidRPr="000C2223">
        <w:rPr>
          <w:sz w:val="24"/>
          <w:szCs w:val="24"/>
        </w:rPr>
        <w:t>углеприемных</w:t>
      </w:r>
      <w:proofErr w:type="spellEnd"/>
      <w:r w:rsidRPr="000C2223">
        <w:rPr>
          <w:sz w:val="24"/>
          <w:szCs w:val="24"/>
        </w:rPr>
        <w:t xml:space="preserve"> устройств, предназ</w:t>
      </w:r>
      <w:r w:rsidRPr="000C2223">
        <w:rPr>
          <w:sz w:val="24"/>
          <w:szCs w:val="24"/>
        </w:rPr>
        <w:softHyphen/>
        <w:t>наченные для приема и кратковременного хранения исходного сырья;</w:t>
      </w:r>
    </w:p>
    <w:p w:rsidR="004865AA" w:rsidRPr="000C2223" w:rsidRDefault="004865AA" w:rsidP="004865AA">
      <w:pPr>
        <w:pStyle w:val="640"/>
        <w:numPr>
          <w:ilvl w:val="0"/>
          <w:numId w:val="1"/>
        </w:numPr>
        <w:shd w:val="clear" w:color="auto" w:fill="auto"/>
        <w:tabs>
          <w:tab w:val="left" w:pos="654"/>
        </w:tabs>
        <w:spacing w:before="0" w:after="0" w:line="240" w:lineRule="auto"/>
        <w:ind w:left="40" w:firstLine="360"/>
        <w:rPr>
          <w:sz w:val="24"/>
          <w:szCs w:val="24"/>
        </w:rPr>
      </w:pPr>
      <w:r w:rsidRPr="000C2223">
        <w:rPr>
          <w:sz w:val="24"/>
          <w:szCs w:val="24"/>
        </w:rPr>
        <w:t>транспортные комплексы цехов или отделений фабрики;</w:t>
      </w:r>
    </w:p>
    <w:p w:rsidR="004865AA" w:rsidRPr="000C2223" w:rsidRDefault="004865AA" w:rsidP="004865AA">
      <w:pPr>
        <w:pStyle w:val="640"/>
        <w:numPr>
          <w:ilvl w:val="0"/>
          <w:numId w:val="1"/>
        </w:numPr>
        <w:shd w:val="clear" w:color="auto" w:fill="auto"/>
        <w:tabs>
          <w:tab w:val="left" w:pos="741"/>
        </w:tabs>
        <w:spacing w:before="0" w:after="0" w:line="240" w:lineRule="auto"/>
        <w:ind w:left="40" w:right="20" w:firstLine="360"/>
        <w:rPr>
          <w:sz w:val="24"/>
          <w:szCs w:val="24"/>
        </w:rPr>
      </w:pPr>
      <w:r w:rsidRPr="000C2223">
        <w:rPr>
          <w:sz w:val="24"/>
          <w:szCs w:val="24"/>
        </w:rPr>
        <w:t>межцеховые транспортные комплексы, обеспечивающие пере</w:t>
      </w:r>
      <w:r w:rsidRPr="000C2223">
        <w:rPr>
          <w:sz w:val="24"/>
          <w:szCs w:val="24"/>
        </w:rPr>
        <w:softHyphen/>
        <w:t>мещение грузов между цехами или отделениями фабрики;</w:t>
      </w:r>
    </w:p>
    <w:p w:rsidR="004865AA" w:rsidRPr="000C2223" w:rsidRDefault="004865AA" w:rsidP="004865AA">
      <w:pPr>
        <w:pStyle w:val="640"/>
        <w:numPr>
          <w:ilvl w:val="0"/>
          <w:numId w:val="1"/>
        </w:numPr>
        <w:shd w:val="clear" w:color="auto" w:fill="auto"/>
        <w:tabs>
          <w:tab w:val="left" w:pos="702"/>
        </w:tabs>
        <w:spacing w:before="0" w:after="0" w:line="240" w:lineRule="auto"/>
        <w:ind w:left="40" w:right="20" w:firstLine="360"/>
        <w:rPr>
          <w:sz w:val="24"/>
          <w:szCs w:val="24"/>
        </w:rPr>
      </w:pPr>
      <w:r w:rsidRPr="000C2223">
        <w:rPr>
          <w:sz w:val="24"/>
          <w:szCs w:val="24"/>
        </w:rPr>
        <w:t>транспортные комплексы угольных складов и отвалов пустой породы;</w:t>
      </w:r>
    </w:p>
    <w:p w:rsidR="004865AA" w:rsidRDefault="004865AA" w:rsidP="004865AA">
      <w:pPr>
        <w:pStyle w:val="640"/>
        <w:numPr>
          <w:ilvl w:val="0"/>
          <w:numId w:val="1"/>
        </w:numPr>
        <w:shd w:val="clear" w:color="auto" w:fill="auto"/>
        <w:tabs>
          <w:tab w:val="left" w:pos="765"/>
        </w:tabs>
        <w:spacing w:before="0" w:after="0" w:line="240" w:lineRule="auto"/>
        <w:ind w:left="40" w:right="20" w:firstLine="360"/>
        <w:rPr>
          <w:sz w:val="24"/>
          <w:szCs w:val="24"/>
        </w:rPr>
      </w:pPr>
      <w:r w:rsidRPr="000C2223">
        <w:rPr>
          <w:sz w:val="24"/>
          <w:szCs w:val="24"/>
        </w:rPr>
        <w:t>погрузочные железнодорожные комплексы, предназначенные для кратковременного хранения и отгрузки конечного продукта пере</w:t>
      </w:r>
      <w:r w:rsidRPr="000C2223">
        <w:rPr>
          <w:sz w:val="24"/>
          <w:szCs w:val="24"/>
        </w:rPr>
        <w:softHyphen/>
        <w:t>работки потребителю.</w:t>
      </w:r>
    </w:p>
    <w:p w:rsidR="00D84D2E" w:rsidRPr="000C2223" w:rsidRDefault="00D84D2E" w:rsidP="004865AA">
      <w:pPr>
        <w:pStyle w:val="640"/>
        <w:numPr>
          <w:ilvl w:val="0"/>
          <w:numId w:val="1"/>
        </w:numPr>
        <w:shd w:val="clear" w:color="auto" w:fill="auto"/>
        <w:tabs>
          <w:tab w:val="left" w:pos="765"/>
        </w:tabs>
        <w:spacing w:before="0" w:after="0" w:line="240" w:lineRule="auto"/>
        <w:ind w:left="40" w:right="20" w:firstLine="360"/>
        <w:rPr>
          <w:sz w:val="24"/>
          <w:szCs w:val="24"/>
        </w:rPr>
      </w:pPr>
    </w:p>
    <w:p w:rsidR="004865AA" w:rsidRPr="000C2223" w:rsidRDefault="004865AA" w:rsidP="004865AA">
      <w:pPr>
        <w:pStyle w:val="720"/>
        <w:keepNext/>
        <w:keepLines/>
        <w:shd w:val="clear" w:color="auto" w:fill="auto"/>
        <w:spacing w:before="0" w:after="172" w:line="240" w:lineRule="auto"/>
        <w:ind w:left="40"/>
        <w:rPr>
          <w:b/>
          <w:sz w:val="24"/>
          <w:szCs w:val="24"/>
        </w:rPr>
      </w:pPr>
      <w:r w:rsidRPr="000C2223">
        <w:rPr>
          <w:b/>
          <w:sz w:val="24"/>
          <w:szCs w:val="24"/>
        </w:rPr>
        <w:t>Классификация транспорта и транспортных средств</w:t>
      </w:r>
    </w:p>
    <w:p w:rsidR="004865AA" w:rsidRPr="000C2223" w:rsidRDefault="004865AA" w:rsidP="004865AA">
      <w:pPr>
        <w:pStyle w:val="640"/>
        <w:shd w:val="clear" w:color="auto" w:fill="auto"/>
        <w:spacing w:before="0" w:after="0" w:line="240" w:lineRule="auto"/>
        <w:ind w:left="40" w:right="180" w:firstLine="380"/>
        <w:rPr>
          <w:sz w:val="24"/>
          <w:szCs w:val="24"/>
        </w:rPr>
      </w:pPr>
      <w:r w:rsidRPr="000C2223">
        <w:rPr>
          <w:sz w:val="24"/>
          <w:szCs w:val="24"/>
        </w:rPr>
        <w:t>Транспортирование — это технологический процесс, связанный с погрузкой, разгрузкой и перемещением грузов. На углеобогатительных и брикетных фабриках различают внешний и внутрифабричный транспорт.</w:t>
      </w:r>
    </w:p>
    <w:p w:rsidR="004865AA" w:rsidRPr="000C2223" w:rsidRDefault="004865AA" w:rsidP="004865AA">
      <w:pPr>
        <w:pStyle w:val="640"/>
        <w:shd w:val="clear" w:color="auto" w:fill="auto"/>
        <w:spacing w:before="0" w:after="0" w:line="240" w:lineRule="auto"/>
        <w:ind w:left="40" w:right="180" w:firstLine="380"/>
        <w:rPr>
          <w:sz w:val="24"/>
          <w:szCs w:val="24"/>
        </w:rPr>
      </w:pPr>
      <w:r w:rsidRPr="000C2223">
        <w:rPr>
          <w:sz w:val="24"/>
          <w:szCs w:val="24"/>
        </w:rPr>
        <w:t>Средства внешнего транспорта используют для доставки исход</w:t>
      </w:r>
      <w:r w:rsidRPr="000C2223">
        <w:rPr>
          <w:sz w:val="24"/>
          <w:szCs w:val="24"/>
        </w:rPr>
        <w:softHyphen/>
        <w:t>ного сырья (углей) на фабрику с сырьевых баз - шахт или разрезов, отправки обогащенных углей или брикетов потребителю и для удаления отходов фабрики в отвал.</w:t>
      </w:r>
    </w:p>
    <w:p w:rsidR="004865AA" w:rsidRPr="000C2223" w:rsidRDefault="004865AA" w:rsidP="004865AA">
      <w:pPr>
        <w:pStyle w:val="640"/>
        <w:shd w:val="clear" w:color="auto" w:fill="auto"/>
        <w:spacing w:before="0" w:after="0" w:line="240" w:lineRule="auto"/>
        <w:ind w:left="40" w:right="180" w:firstLine="380"/>
        <w:rPr>
          <w:sz w:val="24"/>
          <w:szCs w:val="24"/>
        </w:rPr>
      </w:pPr>
      <w:r w:rsidRPr="000C2223">
        <w:rPr>
          <w:sz w:val="24"/>
          <w:szCs w:val="24"/>
        </w:rPr>
        <w:t>Средства внутрифабричного транспорта предназначены для погруз</w:t>
      </w:r>
      <w:r w:rsidRPr="000C2223">
        <w:rPr>
          <w:sz w:val="24"/>
          <w:szCs w:val="24"/>
        </w:rPr>
        <w:softHyphen/>
        <w:t xml:space="preserve">ки, разгрузки и перемещения грузов в пределах цехов и отделений фабрики, обеспечивают между ними транспортную связь. </w:t>
      </w:r>
      <w:proofErr w:type="gramStart"/>
      <w:r w:rsidRPr="000C2223">
        <w:rPr>
          <w:sz w:val="24"/>
          <w:szCs w:val="24"/>
        </w:rPr>
        <w:t>В зависимости от места выполнения транспортных операций внутрифабричный транс</w:t>
      </w:r>
      <w:r w:rsidRPr="000C2223">
        <w:rPr>
          <w:sz w:val="24"/>
          <w:szCs w:val="24"/>
        </w:rPr>
        <w:softHyphen/>
        <w:t>порт подразделяют на внутрицеховой, связанный непосредственно с процессами обогащения и брикетирования угля, выполняемыми в цехах или отделениях фабрики, и на межцеховой, обеспечивающий перемещение грузов между цехами или отделениями фабрики.</w:t>
      </w:r>
      <w:proofErr w:type="gramEnd"/>
    </w:p>
    <w:p w:rsidR="004865AA" w:rsidRPr="000C2223" w:rsidRDefault="004865AA" w:rsidP="004865AA">
      <w:pPr>
        <w:pStyle w:val="640"/>
        <w:shd w:val="clear" w:color="auto" w:fill="auto"/>
        <w:spacing w:before="0" w:after="0" w:line="240" w:lineRule="auto"/>
        <w:ind w:left="40" w:right="180" w:firstLine="380"/>
        <w:rPr>
          <w:sz w:val="24"/>
          <w:szCs w:val="24"/>
        </w:rPr>
      </w:pPr>
      <w:r w:rsidRPr="000C2223">
        <w:rPr>
          <w:sz w:val="24"/>
          <w:szCs w:val="24"/>
        </w:rPr>
        <w:t>Технологический процесс транспортирования сыпучих грузов обес</w:t>
      </w:r>
      <w:r w:rsidRPr="000C2223">
        <w:rPr>
          <w:sz w:val="24"/>
          <w:szCs w:val="24"/>
        </w:rPr>
        <w:softHyphen/>
        <w:t>печивается с помощью транспортных средств — машин, установок и устройств. По характеру перемещения грузов они разделяются на две основные группы:</w:t>
      </w:r>
    </w:p>
    <w:p w:rsidR="004865AA" w:rsidRPr="000C2223" w:rsidRDefault="004865AA" w:rsidP="004865AA">
      <w:pPr>
        <w:pStyle w:val="640"/>
        <w:numPr>
          <w:ilvl w:val="1"/>
          <w:numId w:val="1"/>
        </w:numPr>
        <w:shd w:val="clear" w:color="auto" w:fill="auto"/>
        <w:tabs>
          <w:tab w:val="left" w:pos="750"/>
        </w:tabs>
        <w:spacing w:before="0" w:after="0" w:line="240" w:lineRule="auto"/>
        <w:ind w:left="40" w:right="180" w:firstLine="380"/>
        <w:rPr>
          <w:sz w:val="24"/>
          <w:szCs w:val="24"/>
        </w:rPr>
      </w:pPr>
      <w:r w:rsidRPr="000C2223">
        <w:rPr>
          <w:sz w:val="24"/>
          <w:szCs w:val="24"/>
        </w:rPr>
        <w:t>непрерывного действия, обеспечивающие перемещение грузов непрерывным потоком;</w:t>
      </w:r>
    </w:p>
    <w:p w:rsidR="004865AA" w:rsidRPr="000C2223" w:rsidRDefault="004865AA" w:rsidP="004865AA">
      <w:pPr>
        <w:pStyle w:val="640"/>
        <w:numPr>
          <w:ilvl w:val="1"/>
          <w:numId w:val="1"/>
        </w:numPr>
        <w:shd w:val="clear" w:color="auto" w:fill="auto"/>
        <w:tabs>
          <w:tab w:val="left" w:pos="712"/>
        </w:tabs>
        <w:spacing w:before="0" w:after="0" w:line="240" w:lineRule="auto"/>
        <w:ind w:left="40" w:right="180" w:firstLine="380"/>
        <w:rPr>
          <w:sz w:val="24"/>
          <w:szCs w:val="24"/>
        </w:rPr>
      </w:pPr>
      <w:r w:rsidRPr="000C2223">
        <w:rPr>
          <w:sz w:val="24"/>
          <w:szCs w:val="24"/>
        </w:rPr>
        <w:t>цикличного действия, у которых рабочий цикл — перемещение груза чередуется с холостым ходом, при котором перемещения груза не происходит. Груз в этом случае подается периодически.</w:t>
      </w:r>
    </w:p>
    <w:p w:rsidR="004865AA" w:rsidRPr="000C2223" w:rsidRDefault="004865AA" w:rsidP="004865AA">
      <w:pPr>
        <w:pStyle w:val="640"/>
        <w:shd w:val="clear" w:color="auto" w:fill="auto"/>
        <w:spacing w:before="0" w:after="0" w:line="240" w:lineRule="auto"/>
        <w:ind w:left="40" w:firstLine="380"/>
        <w:rPr>
          <w:sz w:val="24"/>
          <w:szCs w:val="24"/>
        </w:rPr>
      </w:pPr>
      <w:r w:rsidRPr="000C2223">
        <w:rPr>
          <w:sz w:val="24"/>
          <w:szCs w:val="24"/>
        </w:rPr>
        <w:t xml:space="preserve">К </w:t>
      </w:r>
      <w:proofErr w:type="gramStart"/>
      <w:r w:rsidRPr="000C2223">
        <w:rPr>
          <w:sz w:val="24"/>
          <w:szCs w:val="24"/>
        </w:rPr>
        <w:t>транспортным</w:t>
      </w:r>
      <w:proofErr w:type="gramEnd"/>
      <w:r w:rsidRPr="000C2223">
        <w:rPr>
          <w:sz w:val="24"/>
          <w:szCs w:val="24"/>
        </w:rPr>
        <w:t xml:space="preserve"> средствами первой группы относятся </w:t>
      </w:r>
      <w:proofErr w:type="spellStart"/>
      <w:r w:rsidRPr="000C2223">
        <w:rPr>
          <w:sz w:val="24"/>
          <w:szCs w:val="24"/>
        </w:rPr>
        <w:t>гравита</w:t>
      </w:r>
      <w:proofErr w:type="spellEnd"/>
      <w:r w:rsidRPr="000C2223">
        <w:rPr>
          <w:sz w:val="24"/>
          <w:szCs w:val="24"/>
        </w:rPr>
        <w:t>-</w:t>
      </w:r>
    </w:p>
    <w:p w:rsidR="004865AA" w:rsidRPr="000C2223" w:rsidRDefault="004865AA" w:rsidP="004865AA">
      <w:pPr>
        <w:pStyle w:val="640"/>
        <w:shd w:val="clear" w:color="auto" w:fill="auto"/>
        <w:spacing w:before="0" w:after="0" w:line="240" w:lineRule="auto"/>
        <w:ind w:left="20" w:right="20" w:firstLine="0"/>
        <w:rPr>
          <w:sz w:val="24"/>
          <w:szCs w:val="24"/>
        </w:rPr>
      </w:pPr>
      <w:proofErr w:type="spellStart"/>
      <w:r w:rsidRPr="000C2223">
        <w:rPr>
          <w:sz w:val="24"/>
          <w:szCs w:val="24"/>
        </w:rPr>
        <w:t>ционные</w:t>
      </w:r>
      <w:proofErr w:type="spellEnd"/>
      <w:r w:rsidRPr="000C2223">
        <w:rPr>
          <w:sz w:val="24"/>
          <w:szCs w:val="24"/>
        </w:rPr>
        <w:t xml:space="preserve"> транспортные установки, у которых перемещение груза проис</w:t>
      </w:r>
      <w:r w:rsidRPr="000C2223">
        <w:rPr>
          <w:sz w:val="24"/>
          <w:szCs w:val="24"/>
        </w:rPr>
        <w:softHyphen/>
        <w:t>ходит под действием силы тяжести по наклонным или вертикальным спускам; конвейеры — механические транспортные установки, пере</w:t>
      </w:r>
      <w:r w:rsidRPr="000C2223">
        <w:rPr>
          <w:sz w:val="24"/>
          <w:szCs w:val="24"/>
        </w:rPr>
        <w:softHyphen/>
        <w:t xml:space="preserve">мещающие груз непрерывным потоком; </w:t>
      </w:r>
      <w:proofErr w:type="spellStart"/>
      <w:r w:rsidRPr="000C2223">
        <w:rPr>
          <w:sz w:val="24"/>
          <w:szCs w:val="24"/>
        </w:rPr>
        <w:t>гидро</w:t>
      </w:r>
      <w:proofErr w:type="spellEnd"/>
      <w:r w:rsidRPr="000C2223">
        <w:rPr>
          <w:sz w:val="24"/>
          <w:szCs w:val="24"/>
        </w:rPr>
        <w:t>- и пневмотранспортные установки, перемещающие грузы в потоке воды или воздуха; питате</w:t>
      </w:r>
      <w:r w:rsidRPr="000C2223">
        <w:rPr>
          <w:sz w:val="24"/>
          <w:szCs w:val="24"/>
        </w:rPr>
        <w:softHyphen/>
        <w:t>ли — транспортные устройства для равномерного выпуска сыпучего груза из бункеров. Наиболее распространены конвейеры: ленточные, пластинчатые, скребковые, винтовые, вибрационные, элеваторы. Они широко используются в качестве средств внутрифабричного транспорта углеобогатительных и брикетных фабрик.</w:t>
      </w:r>
    </w:p>
    <w:p w:rsidR="004865AA" w:rsidRPr="000C2223" w:rsidRDefault="004865AA" w:rsidP="004865AA">
      <w:pPr>
        <w:pStyle w:val="640"/>
        <w:shd w:val="clear" w:color="auto" w:fill="auto"/>
        <w:spacing w:before="0" w:after="397" w:line="240" w:lineRule="auto"/>
        <w:ind w:left="20" w:right="20" w:firstLine="360"/>
        <w:rPr>
          <w:sz w:val="24"/>
          <w:szCs w:val="24"/>
        </w:rPr>
      </w:pPr>
      <w:r w:rsidRPr="000C2223">
        <w:rPr>
          <w:sz w:val="24"/>
          <w:szCs w:val="24"/>
        </w:rPr>
        <w:t>Транспортные установки цикличного действия (железнодорожный и автомобильный транспорт, подвесные канатные дороги) используются, главным образом, в качестве средств внешнего транспорта фабрик. Грузоподъемные устройства (тали, тельферы, крановые механизмы), используемые для монтажа и ремонта технологического оборудования фабрик, также относятся к транспортным установкам цикличного действия.</w:t>
      </w:r>
    </w:p>
    <w:p w:rsidR="004865AA" w:rsidRPr="000C2223" w:rsidRDefault="004865AA" w:rsidP="004865AA">
      <w:pPr>
        <w:pStyle w:val="640"/>
        <w:shd w:val="clear" w:color="auto" w:fill="auto"/>
        <w:spacing w:before="0" w:after="167" w:line="240" w:lineRule="auto"/>
        <w:ind w:left="60" w:firstLine="0"/>
        <w:jc w:val="left"/>
        <w:rPr>
          <w:b/>
          <w:sz w:val="24"/>
          <w:szCs w:val="24"/>
        </w:rPr>
      </w:pPr>
      <w:r w:rsidRPr="000C2223">
        <w:rPr>
          <w:b/>
          <w:sz w:val="24"/>
          <w:szCs w:val="24"/>
        </w:rPr>
        <w:lastRenderedPageBreak/>
        <w:t>Виды и средства внутрифабричного транспорта</w:t>
      </w:r>
    </w:p>
    <w:p w:rsidR="004865AA" w:rsidRPr="000C2223" w:rsidRDefault="004865AA" w:rsidP="004865AA">
      <w:pPr>
        <w:pStyle w:val="640"/>
        <w:shd w:val="clear" w:color="auto" w:fill="auto"/>
        <w:spacing w:before="0" w:after="0" w:line="240" w:lineRule="auto"/>
        <w:ind w:left="60" w:right="40" w:firstLine="360"/>
        <w:rPr>
          <w:sz w:val="24"/>
          <w:szCs w:val="24"/>
        </w:rPr>
      </w:pPr>
      <w:r w:rsidRPr="000C2223">
        <w:rPr>
          <w:sz w:val="24"/>
          <w:szCs w:val="24"/>
        </w:rPr>
        <w:t>Транспортные установки непрерывного действия — основной вид транспорта, используемого на фабриках для перемещения сыпучих грузов (угля, продуктов его переработки, пустой породы) внутри цехов или отделений, а также между ними. Их использование обуслов</w:t>
      </w:r>
      <w:r w:rsidRPr="000C2223">
        <w:rPr>
          <w:sz w:val="24"/>
          <w:szCs w:val="24"/>
        </w:rPr>
        <w:softHyphen/>
        <w:t>лено непрерывностью технологического процесса обогащения и бри</w:t>
      </w:r>
      <w:r w:rsidRPr="000C2223">
        <w:rPr>
          <w:sz w:val="24"/>
          <w:szCs w:val="24"/>
        </w:rPr>
        <w:softHyphen/>
        <w:t>кетирования угля, при котором перемещение сыпучих грузов между технологическими аппаратами должно осуществляться непрерывным потоком.</w:t>
      </w:r>
    </w:p>
    <w:p w:rsidR="00371431" w:rsidRPr="000C2223" w:rsidRDefault="004865AA" w:rsidP="00371431">
      <w:pPr>
        <w:pStyle w:val="640"/>
        <w:shd w:val="clear" w:color="auto" w:fill="auto"/>
        <w:spacing w:before="0" w:after="0" w:line="240" w:lineRule="auto"/>
        <w:ind w:left="60" w:right="40" w:firstLine="360"/>
        <w:rPr>
          <w:sz w:val="24"/>
          <w:szCs w:val="24"/>
        </w:rPr>
      </w:pPr>
      <w:proofErr w:type="gramStart"/>
      <w:r w:rsidRPr="000C2223">
        <w:rPr>
          <w:sz w:val="24"/>
          <w:szCs w:val="24"/>
        </w:rPr>
        <w:t>Основную группу транспортных установок непрерывного действия, используемых для внутрифабричного транспорта,</w:t>
      </w:r>
      <w:r w:rsidR="00371431" w:rsidRPr="00371431">
        <w:t xml:space="preserve"> </w:t>
      </w:r>
      <w:r w:rsidR="00371431" w:rsidRPr="000C2223">
        <w:rPr>
          <w:sz w:val="24"/>
          <w:szCs w:val="24"/>
        </w:rPr>
        <w:t>составляют конвей</w:t>
      </w:r>
      <w:r w:rsidR="00371431" w:rsidRPr="000C2223">
        <w:rPr>
          <w:sz w:val="24"/>
          <w:szCs w:val="24"/>
        </w:rPr>
        <w:softHyphen/>
        <w:t>еры: ленточные, пластинчатые, скребковые, винтовые, вибрационные, ковшовые элеваторы.</w:t>
      </w:r>
      <w:proofErr w:type="gramEnd"/>
    </w:p>
    <w:p w:rsidR="00371431" w:rsidRPr="000C2223" w:rsidRDefault="00371431" w:rsidP="00371431">
      <w:pPr>
        <w:pStyle w:val="640"/>
        <w:shd w:val="clear" w:color="auto" w:fill="auto"/>
        <w:spacing w:before="20" w:after="20" w:line="240" w:lineRule="auto"/>
        <w:ind w:left="60" w:right="40" w:firstLine="360"/>
        <w:rPr>
          <w:sz w:val="24"/>
          <w:szCs w:val="24"/>
        </w:rPr>
      </w:pPr>
      <w:r w:rsidRPr="000C2223">
        <w:rPr>
          <w:sz w:val="24"/>
          <w:szCs w:val="24"/>
        </w:rPr>
        <w:t>По назначению конвейеры подразделяют на распределитель</w:t>
      </w:r>
      <w:r w:rsidRPr="000C2223">
        <w:rPr>
          <w:sz w:val="24"/>
          <w:szCs w:val="24"/>
        </w:rPr>
        <w:softHyphen/>
        <w:t xml:space="preserve">ные, предназначенные для </w:t>
      </w:r>
      <w:proofErr w:type="gramStart"/>
      <w:r w:rsidRPr="000C2223">
        <w:rPr>
          <w:sz w:val="24"/>
          <w:szCs w:val="24"/>
        </w:rPr>
        <w:t>распределения</w:t>
      </w:r>
      <w:proofErr w:type="gramEnd"/>
      <w:r w:rsidRPr="000C2223">
        <w:rPr>
          <w:sz w:val="24"/>
          <w:szCs w:val="24"/>
        </w:rPr>
        <w:t xml:space="preserve"> поступающего на них </w:t>
      </w:r>
      <w:proofErr w:type="spellStart"/>
      <w:r w:rsidRPr="000C2223">
        <w:rPr>
          <w:sz w:val="24"/>
          <w:szCs w:val="24"/>
        </w:rPr>
        <w:t>гру</w:t>
      </w:r>
      <w:proofErr w:type="spellEnd"/>
      <w:r w:rsidRPr="000C2223">
        <w:rPr>
          <w:sz w:val="24"/>
          <w:szCs w:val="24"/>
        </w:rPr>
        <w:t xml:space="preserve"> за по отдельным ячейкам бункеров;</w:t>
      </w:r>
    </w:p>
    <w:p w:rsidR="00371431" w:rsidRPr="000C2223" w:rsidRDefault="00371431" w:rsidP="00371431">
      <w:pPr>
        <w:framePr w:w="11056" w:wrap="notBeside" w:vAnchor="text" w:hAnchor="page" w:x="2977" w:y="-725"/>
        <w:spacing w:before="20" w:after="20"/>
        <w:jc w:val="center"/>
        <w:rPr>
          <w:rFonts w:ascii="Arial" w:hAnsi="Arial" w:cs="Arial"/>
          <w:sz w:val="0"/>
          <w:szCs w:val="0"/>
        </w:rPr>
      </w:pPr>
      <w:r>
        <w:rPr>
          <w:rFonts w:ascii="Arial" w:hAnsi="Arial" w:cs="Arial"/>
          <w:noProof/>
          <w:lang w:val="ru-RU"/>
        </w:rPr>
        <w:drawing>
          <wp:inline distT="0" distB="0" distL="0" distR="0">
            <wp:extent cx="3911600" cy="4478655"/>
            <wp:effectExtent l="0" t="0" r="0" b="0"/>
            <wp:docPr id="3" name="Рисунок 3" descr="D:\Documents\Desktop\Книги обогащение(2)\Новые книги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Desktop\Книги обогащение(2)\Новые книги\media\image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447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431" w:rsidRPr="000C2223" w:rsidRDefault="00371431" w:rsidP="00371431">
      <w:pPr>
        <w:spacing w:before="20" w:after="20"/>
        <w:rPr>
          <w:rFonts w:ascii="Arial" w:hAnsi="Arial" w:cs="Arial"/>
          <w:sz w:val="2"/>
          <w:szCs w:val="2"/>
        </w:rPr>
      </w:pPr>
    </w:p>
    <w:p w:rsidR="00371431" w:rsidRPr="000C2223" w:rsidRDefault="00371431" w:rsidP="00371431">
      <w:pPr>
        <w:pStyle w:val="640"/>
        <w:shd w:val="clear" w:color="auto" w:fill="auto"/>
        <w:spacing w:before="20" w:after="20" w:line="240" w:lineRule="auto"/>
        <w:ind w:left="20" w:right="20" w:firstLine="0"/>
        <w:rPr>
          <w:sz w:val="24"/>
          <w:szCs w:val="24"/>
        </w:rPr>
      </w:pPr>
      <w:r w:rsidRPr="000C2223">
        <w:rPr>
          <w:sz w:val="24"/>
          <w:szCs w:val="24"/>
        </w:rPr>
        <w:t>сборные, на которые поступа</w:t>
      </w:r>
      <w:r w:rsidRPr="000C2223">
        <w:rPr>
          <w:sz w:val="24"/>
          <w:szCs w:val="24"/>
        </w:rPr>
        <w:softHyphen/>
        <w:t>ет несколько грузопотоков, формирующихся на конвейере в единый грузопоток; передаточные, обеспечивающие транспортирование груза между отдельными технологическими аппаратами, цехами или отделениями фабрики.</w:t>
      </w:r>
    </w:p>
    <w:p w:rsidR="00371431" w:rsidRDefault="00371431" w:rsidP="00371431">
      <w:pPr>
        <w:pStyle w:val="640"/>
        <w:shd w:val="clear" w:color="auto" w:fill="auto"/>
        <w:spacing w:before="0" w:after="0" w:line="240" w:lineRule="auto"/>
        <w:ind w:left="20" w:right="20" w:firstLine="380"/>
        <w:rPr>
          <w:sz w:val="24"/>
          <w:szCs w:val="24"/>
        </w:rPr>
      </w:pPr>
      <w:r w:rsidRPr="000C2223">
        <w:rPr>
          <w:sz w:val="24"/>
          <w:szCs w:val="24"/>
        </w:rPr>
        <w:t>По виду конструктивного элемента, обеспечивающего переме</w:t>
      </w:r>
      <w:r w:rsidRPr="000C2223">
        <w:rPr>
          <w:sz w:val="24"/>
          <w:szCs w:val="24"/>
        </w:rPr>
        <w:softHyphen/>
        <w:t xml:space="preserve">щение груза, все конвейеры подразделяются на конвейеры с гибким тяговым органом и без гибкого тягового органа. </w:t>
      </w:r>
      <w:proofErr w:type="gramStart"/>
      <w:r w:rsidRPr="000C2223">
        <w:rPr>
          <w:sz w:val="24"/>
          <w:szCs w:val="24"/>
        </w:rPr>
        <w:t>К</w:t>
      </w:r>
      <w:proofErr w:type="gramEnd"/>
      <w:r w:rsidRPr="000C2223">
        <w:rPr>
          <w:sz w:val="24"/>
          <w:szCs w:val="24"/>
        </w:rPr>
        <w:t xml:space="preserve"> послед</w:t>
      </w:r>
      <w:r w:rsidRPr="000C2223">
        <w:rPr>
          <w:sz w:val="24"/>
          <w:szCs w:val="24"/>
        </w:rPr>
        <w:softHyphen/>
        <w:t>ним относятся только винтовые и вибрационные конвейеры.</w:t>
      </w:r>
    </w:p>
    <w:p w:rsidR="00371431" w:rsidRPr="00371431" w:rsidRDefault="00371431" w:rsidP="00371431">
      <w:pPr>
        <w:pStyle w:val="640"/>
        <w:shd w:val="clear" w:color="auto" w:fill="auto"/>
        <w:spacing w:before="0" w:after="0" w:line="240" w:lineRule="auto"/>
        <w:ind w:left="20" w:right="20" w:firstLine="380"/>
        <w:rPr>
          <w:sz w:val="32"/>
          <w:szCs w:val="32"/>
        </w:rPr>
      </w:pPr>
    </w:p>
    <w:p w:rsidR="00371431" w:rsidRPr="00371431" w:rsidRDefault="00371431" w:rsidP="00371431">
      <w:pPr>
        <w:spacing w:before="20" w:after="20"/>
        <w:ind w:left="40" w:right="3580"/>
        <w:rPr>
          <w:sz w:val="32"/>
          <w:szCs w:val="32"/>
          <w:lang w:val="ru-RU"/>
        </w:rPr>
      </w:pPr>
      <w:r>
        <w:rPr>
          <w:rStyle w:val="485pt"/>
          <w:sz w:val="32"/>
          <w:szCs w:val="32"/>
          <w:lang w:val="ru-RU"/>
        </w:rPr>
        <w:t xml:space="preserve">    </w:t>
      </w:r>
      <w:r w:rsidRPr="00371431">
        <w:rPr>
          <w:rStyle w:val="485pt"/>
          <w:sz w:val="32"/>
          <w:szCs w:val="32"/>
          <w:lang w:val="ru-RU"/>
        </w:rPr>
        <w:t>Ленточные конвейеры</w:t>
      </w:r>
    </w:p>
    <w:p w:rsidR="00371431" w:rsidRPr="000C2223" w:rsidRDefault="00371431" w:rsidP="00371431">
      <w:pPr>
        <w:pStyle w:val="650"/>
        <w:shd w:val="clear" w:color="auto" w:fill="auto"/>
        <w:spacing w:before="20" w:after="20" w:line="240" w:lineRule="auto"/>
        <w:ind w:left="40" w:right="20" w:firstLine="380"/>
        <w:jc w:val="both"/>
        <w:rPr>
          <w:sz w:val="24"/>
          <w:szCs w:val="24"/>
        </w:rPr>
      </w:pPr>
      <w:r w:rsidRPr="000C2223">
        <w:rPr>
          <w:sz w:val="24"/>
          <w:szCs w:val="24"/>
        </w:rPr>
        <w:t>Ленточные конвейеры - наиболее распространенный вид транспорт</w:t>
      </w:r>
      <w:r w:rsidRPr="000C2223">
        <w:rPr>
          <w:sz w:val="24"/>
          <w:szCs w:val="24"/>
        </w:rPr>
        <w:softHyphen/>
        <w:t>ных установок на углеобогатительных и брикетных фабриках.</w:t>
      </w:r>
    </w:p>
    <w:p w:rsidR="00371431" w:rsidRDefault="00371431" w:rsidP="00371431">
      <w:pPr>
        <w:pStyle w:val="650"/>
        <w:shd w:val="clear" w:color="auto" w:fill="auto"/>
        <w:spacing w:before="20" w:after="20" w:line="240" w:lineRule="auto"/>
        <w:ind w:left="40" w:right="20" w:firstLine="380"/>
        <w:jc w:val="both"/>
        <w:rPr>
          <w:sz w:val="24"/>
          <w:szCs w:val="24"/>
        </w:rPr>
      </w:pPr>
      <w:r w:rsidRPr="000C2223">
        <w:rPr>
          <w:sz w:val="24"/>
          <w:szCs w:val="24"/>
        </w:rPr>
        <w:t>Принцип действия ленточных конвейеров основан на перемеще</w:t>
      </w:r>
      <w:r w:rsidRPr="000C2223">
        <w:rPr>
          <w:sz w:val="24"/>
          <w:szCs w:val="24"/>
        </w:rPr>
        <w:softHyphen/>
        <w:t>нии груза бесконечной вертикально замкнутой гибкой лентой, которая приводится в поступательное движение исполнительным органом при</w:t>
      </w:r>
      <w:r w:rsidRPr="000C2223">
        <w:rPr>
          <w:sz w:val="24"/>
          <w:szCs w:val="24"/>
        </w:rPr>
        <w:softHyphen/>
        <w:t>вода - приводным барабаном, передающим ленте тяговое усилие по</w:t>
      </w:r>
      <w:r w:rsidRPr="000C2223">
        <w:rPr>
          <w:sz w:val="24"/>
          <w:szCs w:val="24"/>
        </w:rPr>
        <w:softHyphen/>
        <w:t>средством сил трения. Транспортируемый груз в процессе перемеще</w:t>
      </w:r>
      <w:r w:rsidRPr="000C2223">
        <w:rPr>
          <w:sz w:val="24"/>
          <w:szCs w:val="24"/>
        </w:rPr>
        <w:softHyphen/>
        <w:t>ния неподвижен относительно поверхности конвейерной ленты.</w:t>
      </w:r>
    </w:p>
    <w:p w:rsidR="00371431" w:rsidRPr="00DE0925" w:rsidRDefault="00371431" w:rsidP="00371431">
      <w:pPr>
        <w:pStyle w:val="650"/>
        <w:shd w:val="clear" w:color="auto" w:fill="auto"/>
        <w:spacing w:before="20" w:after="20" w:line="240" w:lineRule="auto"/>
        <w:ind w:left="40" w:right="20" w:firstLine="380"/>
        <w:jc w:val="both"/>
        <w:rPr>
          <w:sz w:val="24"/>
          <w:szCs w:val="24"/>
        </w:rPr>
      </w:pPr>
    </w:p>
    <w:p w:rsidR="00371431" w:rsidRDefault="00371431" w:rsidP="00371431">
      <w:pPr>
        <w:pStyle w:val="650"/>
        <w:shd w:val="clear" w:color="auto" w:fill="auto"/>
        <w:spacing w:before="20" w:after="20" w:line="240" w:lineRule="auto"/>
        <w:ind w:left="40" w:right="20" w:firstLine="380"/>
        <w:jc w:val="both"/>
        <w:rPr>
          <w:sz w:val="24"/>
          <w:szCs w:val="24"/>
        </w:rPr>
      </w:pPr>
    </w:p>
    <w:p w:rsidR="00371431" w:rsidRDefault="00371431" w:rsidP="00371431">
      <w:pPr>
        <w:pStyle w:val="650"/>
        <w:shd w:val="clear" w:color="auto" w:fill="auto"/>
        <w:spacing w:before="20" w:after="20" w:line="240" w:lineRule="auto"/>
        <w:ind w:left="40" w:right="20" w:firstLine="380"/>
        <w:jc w:val="both"/>
        <w:rPr>
          <w:sz w:val="24"/>
          <w:szCs w:val="24"/>
        </w:rPr>
      </w:pPr>
    </w:p>
    <w:p w:rsidR="00371431" w:rsidRDefault="00371431" w:rsidP="00371431">
      <w:pPr>
        <w:pStyle w:val="650"/>
        <w:shd w:val="clear" w:color="auto" w:fill="auto"/>
        <w:spacing w:before="20" w:after="20" w:line="240" w:lineRule="auto"/>
        <w:ind w:left="40" w:right="20" w:firstLine="380"/>
        <w:jc w:val="both"/>
        <w:rPr>
          <w:sz w:val="24"/>
          <w:szCs w:val="24"/>
        </w:rPr>
      </w:pPr>
    </w:p>
    <w:p w:rsidR="00371431" w:rsidRDefault="00371431" w:rsidP="00371431">
      <w:pPr>
        <w:pStyle w:val="650"/>
        <w:shd w:val="clear" w:color="auto" w:fill="auto"/>
        <w:spacing w:before="20" w:after="20" w:line="240" w:lineRule="auto"/>
        <w:ind w:left="40" w:right="20" w:firstLine="380"/>
        <w:jc w:val="both"/>
        <w:rPr>
          <w:sz w:val="24"/>
          <w:szCs w:val="24"/>
        </w:rPr>
      </w:pPr>
    </w:p>
    <w:p w:rsidR="00371431" w:rsidRPr="000C2223" w:rsidRDefault="00371431" w:rsidP="00371431">
      <w:pPr>
        <w:pStyle w:val="640"/>
        <w:shd w:val="clear" w:color="auto" w:fill="auto"/>
        <w:spacing w:before="20" w:after="20" w:line="240" w:lineRule="auto"/>
        <w:ind w:left="40" w:right="20" w:firstLine="380"/>
        <w:rPr>
          <w:rStyle w:val="40"/>
          <w:b/>
          <w:sz w:val="24"/>
          <w:szCs w:val="24"/>
        </w:rPr>
      </w:pPr>
      <w:r w:rsidRPr="000C2223">
        <w:rPr>
          <w:sz w:val="24"/>
          <w:szCs w:val="24"/>
        </w:rPr>
        <w:t>Ленточный конвейер (рис. 4.1) состоит из опорной конструкции (рамы)</w:t>
      </w:r>
      <w:r w:rsidRPr="000C2223">
        <w:rPr>
          <w:rStyle w:val="641"/>
          <w:sz w:val="24"/>
          <w:szCs w:val="24"/>
        </w:rPr>
        <w:t xml:space="preserve"> 6,</w:t>
      </w:r>
      <w:r w:rsidRPr="000C2223">
        <w:rPr>
          <w:sz w:val="24"/>
          <w:szCs w:val="24"/>
        </w:rPr>
        <w:t xml:space="preserve"> на которой установлены приводной 7 и натяжной</w:t>
      </w:r>
      <w:r w:rsidRPr="000C2223">
        <w:rPr>
          <w:rStyle w:val="641"/>
          <w:sz w:val="24"/>
          <w:szCs w:val="24"/>
        </w:rPr>
        <w:t xml:space="preserve"> 1</w:t>
      </w:r>
      <w:r w:rsidRPr="000C2223">
        <w:rPr>
          <w:sz w:val="24"/>
          <w:szCs w:val="24"/>
        </w:rPr>
        <w:t xml:space="preserve"> бара</w:t>
      </w:r>
      <w:r w:rsidRPr="000C2223">
        <w:rPr>
          <w:sz w:val="24"/>
          <w:szCs w:val="24"/>
        </w:rPr>
        <w:softHyphen/>
        <w:t xml:space="preserve">баны. </w:t>
      </w:r>
      <w:proofErr w:type="gramStart"/>
      <w:r w:rsidRPr="000C2223">
        <w:rPr>
          <w:sz w:val="24"/>
          <w:szCs w:val="24"/>
        </w:rPr>
        <w:t>Барабаны охватываются бесконечным гибким тяговым орга</w:t>
      </w:r>
      <w:r w:rsidRPr="000C2223">
        <w:rPr>
          <w:sz w:val="24"/>
          <w:szCs w:val="24"/>
        </w:rPr>
        <w:softHyphen/>
        <w:t>ном - конвейерной лентой</w:t>
      </w:r>
      <w:r w:rsidRPr="000C2223">
        <w:rPr>
          <w:rStyle w:val="641"/>
          <w:sz w:val="24"/>
          <w:szCs w:val="24"/>
        </w:rPr>
        <w:t xml:space="preserve"> 5,</w:t>
      </w:r>
      <w:r w:rsidRPr="000C2223">
        <w:rPr>
          <w:sz w:val="24"/>
          <w:szCs w:val="24"/>
        </w:rPr>
        <w:t xml:space="preserve"> которая в промежутках между бараба</w:t>
      </w:r>
      <w:r w:rsidRPr="000C2223">
        <w:rPr>
          <w:sz w:val="24"/>
          <w:szCs w:val="24"/>
        </w:rPr>
        <w:softHyphen/>
        <w:t xml:space="preserve">нами опирается на поддерживающие </w:t>
      </w:r>
      <w:proofErr w:type="spellStart"/>
      <w:r w:rsidRPr="000C2223">
        <w:rPr>
          <w:sz w:val="24"/>
          <w:szCs w:val="24"/>
        </w:rPr>
        <w:t>роликоопоры</w:t>
      </w:r>
      <w:proofErr w:type="spellEnd"/>
      <w:r w:rsidRPr="000C2223">
        <w:rPr>
          <w:sz w:val="24"/>
          <w:szCs w:val="24"/>
        </w:rPr>
        <w:t xml:space="preserve"> - верхние</w:t>
      </w:r>
      <w:r w:rsidRPr="000C2223">
        <w:rPr>
          <w:rStyle w:val="649pt"/>
          <w:sz w:val="24"/>
          <w:szCs w:val="24"/>
        </w:rPr>
        <w:t xml:space="preserve"> 4</w:t>
      </w:r>
      <w:r w:rsidRPr="000C2223">
        <w:rPr>
          <w:sz w:val="24"/>
          <w:szCs w:val="24"/>
        </w:rPr>
        <w:t xml:space="preserve"> (как правило, желобчатые) и нижние</w:t>
      </w:r>
      <w:r w:rsidRPr="000C2223">
        <w:rPr>
          <w:rStyle w:val="641pt"/>
          <w:sz w:val="24"/>
          <w:szCs w:val="24"/>
        </w:rPr>
        <w:t xml:space="preserve"> 10</w:t>
      </w:r>
      <w:r w:rsidRPr="000C2223">
        <w:rPr>
          <w:sz w:val="24"/>
          <w:szCs w:val="24"/>
        </w:rPr>
        <w:t xml:space="preserve"> (горизонтальные), смонтирован</w:t>
      </w:r>
      <w:r w:rsidRPr="000C2223">
        <w:rPr>
          <w:sz w:val="24"/>
          <w:szCs w:val="24"/>
        </w:rPr>
        <w:softHyphen/>
        <w:t>ные на раме с определенным шагом.</w:t>
      </w:r>
      <w:proofErr w:type="gramEnd"/>
      <w:r w:rsidRPr="000C2223">
        <w:rPr>
          <w:sz w:val="24"/>
          <w:szCs w:val="24"/>
        </w:rPr>
        <w:t xml:space="preserve"> Силовой привод, состоящий из электродвигателя</w:t>
      </w:r>
      <w:r w:rsidRPr="000C2223">
        <w:rPr>
          <w:rStyle w:val="641"/>
          <w:sz w:val="24"/>
          <w:szCs w:val="24"/>
        </w:rPr>
        <w:t xml:space="preserve"> 12</w:t>
      </w:r>
      <w:r w:rsidRPr="000C2223">
        <w:rPr>
          <w:sz w:val="24"/>
          <w:szCs w:val="24"/>
        </w:rPr>
        <w:t xml:space="preserve"> и редуктора</w:t>
      </w:r>
      <w:r w:rsidRPr="000C2223">
        <w:rPr>
          <w:rStyle w:val="641"/>
          <w:sz w:val="24"/>
          <w:szCs w:val="24"/>
        </w:rPr>
        <w:t xml:space="preserve"> 13,</w:t>
      </w:r>
      <w:r w:rsidRPr="000C2223">
        <w:rPr>
          <w:sz w:val="24"/>
          <w:szCs w:val="24"/>
        </w:rPr>
        <w:t xml:space="preserve"> приводит во вращение привод</w:t>
      </w:r>
      <w:r w:rsidRPr="000C2223">
        <w:rPr>
          <w:sz w:val="24"/>
          <w:szCs w:val="24"/>
        </w:rPr>
        <w:softHyphen/>
        <w:t>ной барабан, который посредством сил трения сообщает поступатель</w:t>
      </w:r>
      <w:r w:rsidRPr="000C2223">
        <w:rPr>
          <w:sz w:val="24"/>
          <w:szCs w:val="24"/>
        </w:rPr>
        <w:softHyphen/>
        <w:t>ное движение конвейерной ленте, находящейся с поверхностью бараба</w:t>
      </w:r>
      <w:r w:rsidRPr="000C2223">
        <w:rPr>
          <w:sz w:val="24"/>
          <w:szCs w:val="24"/>
        </w:rPr>
        <w:softHyphen/>
        <w:t>на во фрикционном контакте. Груз поступает на ленту через загру</w:t>
      </w:r>
      <w:r w:rsidRPr="000C2223">
        <w:rPr>
          <w:sz w:val="24"/>
          <w:szCs w:val="24"/>
        </w:rPr>
        <w:softHyphen/>
        <w:t>зочную воронку</w:t>
      </w:r>
      <w:r w:rsidRPr="000C2223">
        <w:rPr>
          <w:rStyle w:val="64Candara105pt"/>
          <w:sz w:val="24"/>
          <w:szCs w:val="24"/>
        </w:rPr>
        <w:t xml:space="preserve"> 2,</w:t>
      </w:r>
      <w:r w:rsidRPr="000C2223">
        <w:rPr>
          <w:sz w:val="24"/>
          <w:szCs w:val="24"/>
        </w:rPr>
        <w:t xml:space="preserve"> которая может быть расположена в любом месте по длине конвейера. Разгрузка конвейера осуществляется через при</w:t>
      </w:r>
      <w:r w:rsidRPr="000C2223">
        <w:rPr>
          <w:sz w:val="24"/>
          <w:szCs w:val="24"/>
        </w:rPr>
        <w:softHyphen/>
        <w:t>водной барабан в разгрузочную воронку</w:t>
      </w:r>
      <w:r w:rsidRPr="000C2223">
        <w:rPr>
          <w:rStyle w:val="649pt"/>
          <w:sz w:val="24"/>
          <w:szCs w:val="24"/>
        </w:rPr>
        <w:t xml:space="preserve"> 8</w:t>
      </w:r>
      <w:r w:rsidRPr="000C2223">
        <w:rPr>
          <w:sz w:val="24"/>
          <w:szCs w:val="24"/>
        </w:rPr>
        <w:t xml:space="preserve"> или с помощью промежуточ</w:t>
      </w:r>
      <w:r w:rsidRPr="000C2223">
        <w:rPr>
          <w:sz w:val="24"/>
          <w:szCs w:val="24"/>
        </w:rPr>
        <w:softHyphen/>
        <w:t xml:space="preserve">ных разгрузочных устройств, например </w:t>
      </w:r>
      <w:proofErr w:type="spellStart"/>
      <w:r w:rsidRPr="000C2223">
        <w:rPr>
          <w:sz w:val="24"/>
          <w:szCs w:val="24"/>
        </w:rPr>
        <w:t>плужковых</w:t>
      </w:r>
      <w:proofErr w:type="spellEnd"/>
      <w:r w:rsidRPr="000C2223">
        <w:rPr>
          <w:sz w:val="24"/>
          <w:szCs w:val="24"/>
        </w:rPr>
        <w:t xml:space="preserve"> сбрасывателей 3, которые могут быть установлены в любом месте по длине конвейера. </w:t>
      </w:r>
      <w:r w:rsidRPr="000C2223">
        <w:rPr>
          <w:rStyle w:val="40"/>
          <w:b/>
          <w:sz w:val="24"/>
          <w:szCs w:val="24"/>
        </w:rPr>
        <w:t xml:space="preserve">              </w:t>
      </w:r>
    </w:p>
    <w:p w:rsidR="00371431" w:rsidRPr="000C2223" w:rsidRDefault="00371431" w:rsidP="00371431">
      <w:pPr>
        <w:pStyle w:val="640"/>
        <w:shd w:val="clear" w:color="auto" w:fill="auto"/>
        <w:tabs>
          <w:tab w:val="left" w:pos="6329"/>
        </w:tabs>
        <w:spacing w:before="20" w:after="20" w:line="240" w:lineRule="auto"/>
        <w:ind w:left="60" w:right="40" w:firstLine="0"/>
        <w:rPr>
          <w:sz w:val="24"/>
          <w:szCs w:val="24"/>
        </w:rPr>
      </w:pPr>
      <w:r w:rsidRPr="000C2223">
        <w:rPr>
          <w:sz w:val="24"/>
          <w:szCs w:val="24"/>
        </w:rPr>
        <w:t>Очистка ленты от налипающего на ее поверхность материала осу</w:t>
      </w:r>
      <w:r w:rsidRPr="000C2223">
        <w:rPr>
          <w:sz w:val="24"/>
          <w:szCs w:val="24"/>
        </w:rPr>
        <w:softHyphen/>
        <w:t>ществляется очистным устройством</w:t>
      </w:r>
      <w:r w:rsidRPr="000C2223">
        <w:rPr>
          <w:rStyle w:val="641"/>
          <w:sz w:val="24"/>
          <w:szCs w:val="24"/>
        </w:rPr>
        <w:t xml:space="preserve"> 9,</w:t>
      </w:r>
      <w:r w:rsidRPr="000C2223">
        <w:rPr>
          <w:sz w:val="24"/>
          <w:szCs w:val="24"/>
        </w:rPr>
        <w:t xml:space="preserve"> установленным в зоне схода ленты с приводного барабана. Натяжной барабан может перемещаться в направлении продольной оси конвейера под действием натяжных грузов</w:t>
      </w:r>
      <w:r w:rsidRPr="000C2223">
        <w:rPr>
          <w:rStyle w:val="6475pt1pt"/>
          <w:sz w:val="24"/>
          <w:szCs w:val="24"/>
        </w:rPr>
        <w:t xml:space="preserve"> 11,</w:t>
      </w:r>
      <w:r w:rsidRPr="000C2223">
        <w:rPr>
          <w:sz w:val="24"/>
          <w:szCs w:val="24"/>
        </w:rPr>
        <w:t xml:space="preserve"> что обеспечивает необходимое прижатие ленты к поверх</w:t>
      </w:r>
      <w:r w:rsidRPr="000C2223">
        <w:rPr>
          <w:sz w:val="24"/>
          <w:szCs w:val="24"/>
        </w:rPr>
        <w:softHyphen/>
        <w:t>ности приводного барабана. Наклонные ленточные конвейеры при углах наклона больше-6° оснащают тормозными устройствами, предотвращающими самопроиз</w:t>
      </w:r>
      <w:r w:rsidRPr="000C2223">
        <w:rPr>
          <w:sz w:val="24"/>
          <w:szCs w:val="24"/>
        </w:rPr>
        <w:softHyphen/>
        <w:t>вольное движение ленты с грузом вниз при остановках конвейера.</w:t>
      </w:r>
    </w:p>
    <w:p w:rsidR="00371431" w:rsidRPr="000C2223" w:rsidRDefault="00371431" w:rsidP="00371431">
      <w:pPr>
        <w:pStyle w:val="640"/>
        <w:shd w:val="clear" w:color="auto" w:fill="auto"/>
        <w:spacing w:before="20" w:after="20" w:line="240" w:lineRule="auto"/>
        <w:ind w:left="60" w:right="40" w:firstLine="360"/>
        <w:rPr>
          <w:sz w:val="24"/>
          <w:szCs w:val="24"/>
        </w:rPr>
      </w:pPr>
      <w:r w:rsidRPr="000C2223">
        <w:rPr>
          <w:sz w:val="24"/>
          <w:szCs w:val="24"/>
        </w:rPr>
        <w:t>Ленточные конвейеры могут быть оснащены устройствами и дат</w:t>
      </w:r>
      <w:r w:rsidRPr="000C2223">
        <w:rPr>
          <w:sz w:val="24"/>
          <w:szCs w:val="24"/>
        </w:rPr>
        <w:softHyphen/>
        <w:t>чиками, контролирующими состояние его отдельных конструктивных элементов, а также режим работы конвейера.</w:t>
      </w:r>
    </w:p>
    <w:p w:rsidR="00371431" w:rsidRPr="000C2223" w:rsidRDefault="00371431" w:rsidP="00371431">
      <w:pPr>
        <w:pStyle w:val="640"/>
        <w:shd w:val="clear" w:color="auto" w:fill="auto"/>
        <w:spacing w:before="20" w:after="20" w:line="240" w:lineRule="auto"/>
        <w:ind w:left="60" w:right="40" w:firstLine="360"/>
        <w:rPr>
          <w:sz w:val="24"/>
          <w:szCs w:val="24"/>
        </w:rPr>
      </w:pPr>
      <w:proofErr w:type="gramStart"/>
      <w:r w:rsidRPr="000C2223">
        <w:rPr>
          <w:sz w:val="24"/>
          <w:szCs w:val="24"/>
        </w:rPr>
        <w:lastRenderedPageBreak/>
        <w:t>Ветвь ленты конвейера, на которой перемещается груз, называ</w:t>
      </w:r>
      <w:r w:rsidRPr="000C2223">
        <w:rPr>
          <w:sz w:val="24"/>
          <w:szCs w:val="24"/>
        </w:rPr>
        <w:softHyphen/>
        <w:t>ется груженой, свободная от груза - порожней.</w:t>
      </w:r>
      <w:proofErr w:type="gramEnd"/>
      <w:r w:rsidRPr="000C2223">
        <w:rPr>
          <w:sz w:val="24"/>
          <w:szCs w:val="24"/>
        </w:rPr>
        <w:t xml:space="preserve"> Средняя часть кон</w:t>
      </w:r>
      <w:r w:rsidRPr="000C2223">
        <w:rPr>
          <w:sz w:val="24"/>
          <w:szCs w:val="24"/>
        </w:rPr>
        <w:softHyphen/>
        <w:t>вейера между осями приводного и натяжного барабана называется ставом. Все ленточные конвейеры, выпускаемые в нашей стране, раз</w:t>
      </w:r>
      <w:r w:rsidRPr="000C2223">
        <w:rPr>
          <w:sz w:val="24"/>
          <w:szCs w:val="24"/>
        </w:rPr>
        <w:softHyphen/>
        <w:t>деляются: на конвейеры общего назначения, предназначенные для ра</w:t>
      </w:r>
      <w:r w:rsidRPr="000C2223">
        <w:rPr>
          <w:sz w:val="24"/>
          <w:szCs w:val="24"/>
        </w:rPr>
        <w:softHyphen/>
        <w:t>боты на промышленных предприятиях, расположенных на поверх</w:t>
      </w:r>
      <w:r w:rsidRPr="000C2223">
        <w:rPr>
          <w:sz w:val="24"/>
          <w:szCs w:val="24"/>
        </w:rPr>
        <w:softHyphen/>
        <w:t>ности; подземные конвейеры - для работы в подземных условиях шахт и рудников; конвейеры для открытых работ в условиях уголь</w:t>
      </w:r>
      <w:r w:rsidRPr="000C2223">
        <w:rPr>
          <w:sz w:val="24"/>
          <w:szCs w:val="24"/>
        </w:rPr>
        <w:softHyphen/>
        <w:t>ных и рудных разрезов; конвейеры специальных конструкций.</w:t>
      </w:r>
    </w:p>
    <w:p w:rsidR="00371431" w:rsidRPr="000C2223" w:rsidRDefault="00371431" w:rsidP="00371431">
      <w:pPr>
        <w:pStyle w:val="640"/>
        <w:shd w:val="clear" w:color="auto" w:fill="auto"/>
        <w:spacing w:before="20" w:after="20" w:line="240" w:lineRule="auto"/>
        <w:ind w:left="60" w:right="40" w:firstLine="360"/>
        <w:rPr>
          <w:sz w:val="24"/>
          <w:szCs w:val="24"/>
        </w:rPr>
      </w:pPr>
      <w:r w:rsidRPr="000C2223">
        <w:rPr>
          <w:sz w:val="24"/>
          <w:szCs w:val="24"/>
        </w:rPr>
        <w:t>На угольных и брикетных фабриках в подавляющем большинстве случаев используют конвейеры общего назначения. Конвейеры дру</w:t>
      </w:r>
      <w:r w:rsidRPr="000C2223">
        <w:rPr>
          <w:sz w:val="24"/>
          <w:szCs w:val="24"/>
        </w:rPr>
        <w:softHyphen/>
        <w:t>гих категорий могут быть использованы для доставки исходного сырья на обогатительную фабрику от угольных шахт или разрезов.</w:t>
      </w:r>
    </w:p>
    <w:p w:rsidR="00371431" w:rsidRPr="000C2223" w:rsidRDefault="00371431" w:rsidP="00371431">
      <w:pPr>
        <w:pStyle w:val="640"/>
        <w:shd w:val="clear" w:color="auto" w:fill="auto"/>
        <w:spacing w:before="20" w:after="20" w:line="240" w:lineRule="auto"/>
        <w:ind w:left="20" w:right="20" w:firstLine="360"/>
        <w:rPr>
          <w:sz w:val="24"/>
          <w:szCs w:val="24"/>
        </w:rPr>
      </w:pPr>
      <w:r w:rsidRPr="000C2223">
        <w:rPr>
          <w:sz w:val="24"/>
          <w:szCs w:val="24"/>
        </w:rPr>
        <w:t>Ленточные конвейеры специальных конструкций используют в специфических условиях эксплуатации (при повышенных углах на</w:t>
      </w:r>
      <w:r w:rsidRPr="000C2223">
        <w:rPr>
          <w:sz w:val="24"/>
          <w:szCs w:val="24"/>
        </w:rPr>
        <w:softHyphen/>
        <w:t>клона, криволинейной трассе и т.д.).</w:t>
      </w:r>
    </w:p>
    <w:p w:rsidR="00371431" w:rsidRPr="000C2223" w:rsidRDefault="00371431" w:rsidP="00371431">
      <w:pPr>
        <w:pStyle w:val="640"/>
        <w:shd w:val="clear" w:color="auto" w:fill="auto"/>
        <w:spacing w:before="20" w:after="20" w:line="240" w:lineRule="auto"/>
        <w:ind w:left="20" w:right="20" w:firstLine="360"/>
        <w:rPr>
          <w:sz w:val="24"/>
          <w:szCs w:val="24"/>
        </w:rPr>
      </w:pPr>
      <w:r w:rsidRPr="000C2223">
        <w:rPr>
          <w:sz w:val="24"/>
          <w:szCs w:val="24"/>
        </w:rPr>
        <w:t>Ленточные конвейеры общего назначения работают только при строго прямолинейной в плане трассе транспортирования. Профиль трассы конвейера может включать как горизонтальные, так и наклон</w:t>
      </w:r>
      <w:r w:rsidRPr="000C2223">
        <w:rPr>
          <w:sz w:val="24"/>
          <w:szCs w:val="24"/>
        </w:rPr>
        <w:softHyphen/>
        <w:t>ные участки (рис. 4.2). Производительность конвейеров может из</w:t>
      </w:r>
      <w:r w:rsidRPr="000C2223">
        <w:rPr>
          <w:sz w:val="24"/>
          <w:szCs w:val="24"/>
        </w:rPr>
        <w:softHyphen/>
        <w:t>меняться от 100 до 2000 т/ч. Предельный угол наклона конвейера при транспортировании груза вверх для угля составляет 18°, для брике</w:t>
      </w:r>
      <w:r w:rsidRPr="000C2223">
        <w:rPr>
          <w:sz w:val="24"/>
          <w:szCs w:val="24"/>
        </w:rPr>
        <w:softHyphen/>
        <w:t>тов — 15°. При транспортировании вниз предельный угол наклона сни</w:t>
      </w:r>
      <w:r w:rsidRPr="000C2223">
        <w:rPr>
          <w:sz w:val="24"/>
          <w:szCs w:val="24"/>
        </w:rPr>
        <w:softHyphen/>
        <w:t>жается на 2° для предотвращения самопроизвольного сползания груза по ленте.</w:t>
      </w:r>
    </w:p>
    <w:p w:rsidR="00371431" w:rsidRPr="000C2223" w:rsidRDefault="00371431" w:rsidP="00371431">
      <w:pPr>
        <w:pStyle w:val="640"/>
        <w:shd w:val="clear" w:color="auto" w:fill="auto"/>
        <w:spacing w:before="0" w:after="0" w:line="240" w:lineRule="auto"/>
        <w:ind w:left="20" w:right="20" w:firstLine="380"/>
        <w:rPr>
          <w:sz w:val="24"/>
          <w:szCs w:val="24"/>
        </w:rPr>
      </w:pPr>
    </w:p>
    <w:p w:rsidR="004865AA" w:rsidRPr="000C2223" w:rsidRDefault="00371431" w:rsidP="004865AA">
      <w:pPr>
        <w:pStyle w:val="640"/>
        <w:shd w:val="clear" w:color="auto" w:fill="auto"/>
        <w:spacing w:before="321" w:after="0" w:line="240" w:lineRule="auto"/>
        <w:ind w:left="40" w:right="20" w:firstLine="0"/>
        <w:rPr>
          <w:sz w:val="24"/>
          <w:szCs w:val="24"/>
        </w:rPr>
      </w:pPr>
      <w:r>
        <w:rPr>
          <w:noProof/>
        </w:rPr>
        <w:drawing>
          <wp:inline distT="0" distB="0" distL="0" distR="0" wp14:anchorId="6097BA77" wp14:editId="4331B615">
            <wp:extent cx="5650030" cy="3808539"/>
            <wp:effectExtent l="0" t="0" r="825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423" t="21902" r="29810" b="25649"/>
                    <a:stretch/>
                  </pic:blipFill>
                  <pic:spPr bwMode="auto">
                    <a:xfrm>
                      <a:off x="0" y="0"/>
                      <a:ext cx="5652543" cy="3810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5AA" w:rsidRPr="000C2223" w:rsidRDefault="004865AA" w:rsidP="004865AA">
      <w:pPr>
        <w:pStyle w:val="640"/>
        <w:shd w:val="clear" w:color="auto" w:fill="auto"/>
        <w:spacing w:before="321" w:after="0" w:line="240" w:lineRule="auto"/>
        <w:ind w:left="40" w:right="20" w:firstLine="0"/>
        <w:rPr>
          <w:sz w:val="24"/>
          <w:szCs w:val="24"/>
        </w:rPr>
      </w:pPr>
    </w:p>
    <w:p w:rsidR="00107EF4" w:rsidRPr="000C2223" w:rsidRDefault="00107EF4" w:rsidP="00107EF4">
      <w:pPr>
        <w:pStyle w:val="870"/>
        <w:shd w:val="clear" w:color="auto" w:fill="auto"/>
        <w:spacing w:before="20" w:after="20" w:line="240" w:lineRule="auto"/>
        <w:ind w:left="120"/>
        <w:rPr>
          <w:b/>
          <w:sz w:val="24"/>
          <w:szCs w:val="24"/>
        </w:rPr>
      </w:pPr>
      <w:r w:rsidRPr="000C2223">
        <w:rPr>
          <w:b/>
          <w:sz w:val="24"/>
          <w:szCs w:val="24"/>
        </w:rPr>
        <w:t>Конвейерные</w:t>
      </w:r>
      <w:r w:rsidRPr="000C2223">
        <w:rPr>
          <w:rStyle w:val="8785pt"/>
          <w:b/>
          <w:sz w:val="24"/>
          <w:szCs w:val="24"/>
        </w:rPr>
        <w:t xml:space="preserve"> ленты</w:t>
      </w:r>
    </w:p>
    <w:p w:rsidR="00107EF4" w:rsidRPr="000C2223" w:rsidRDefault="00107EF4" w:rsidP="00107EF4">
      <w:pPr>
        <w:pStyle w:val="640"/>
        <w:shd w:val="clear" w:color="auto" w:fill="auto"/>
        <w:spacing w:before="20" w:after="20" w:line="240" w:lineRule="auto"/>
        <w:ind w:left="120" w:right="220" w:firstLine="160"/>
        <w:jc w:val="left"/>
        <w:rPr>
          <w:sz w:val="24"/>
          <w:szCs w:val="24"/>
        </w:rPr>
      </w:pPr>
      <w:r w:rsidRPr="000C2223">
        <w:rPr>
          <w:sz w:val="24"/>
          <w:szCs w:val="24"/>
        </w:rPr>
        <w:t xml:space="preserve">Конвейерные ленты выполняют одновременно функции грузонесущего и тягового органа конвейера, являясь его наиболее дорогостоящим </w:t>
      </w:r>
      <w:r w:rsidRPr="000C2223">
        <w:rPr>
          <w:rStyle w:val="6465pt"/>
          <w:sz w:val="24"/>
          <w:szCs w:val="24"/>
        </w:rPr>
        <w:t>и наименее</w:t>
      </w:r>
      <w:r w:rsidRPr="000C2223">
        <w:rPr>
          <w:sz w:val="24"/>
          <w:szCs w:val="24"/>
        </w:rPr>
        <w:t xml:space="preserve"> долговечным конструктивным элементом. Стоимость кон</w:t>
      </w:r>
      <w:r w:rsidRPr="000C2223">
        <w:rPr>
          <w:sz w:val="24"/>
          <w:szCs w:val="24"/>
        </w:rPr>
        <w:softHyphen/>
      </w:r>
      <w:r w:rsidRPr="000C2223">
        <w:rPr>
          <w:rStyle w:val="644pt"/>
          <w:sz w:val="24"/>
          <w:szCs w:val="24"/>
        </w:rPr>
        <w:t>вейерной</w:t>
      </w:r>
      <w:r w:rsidRPr="000C2223">
        <w:rPr>
          <w:sz w:val="24"/>
          <w:szCs w:val="24"/>
        </w:rPr>
        <w:t xml:space="preserve"> ленты составляет 50...60 % стоимости конвейера. К конст</w:t>
      </w:r>
      <w:r w:rsidRPr="000C2223">
        <w:rPr>
          <w:sz w:val="24"/>
          <w:szCs w:val="24"/>
        </w:rPr>
        <w:softHyphen/>
        <w:t>рукции и параметрам ленты предъявляются весьма высокие требова</w:t>
      </w:r>
      <w:r w:rsidRPr="000C2223">
        <w:rPr>
          <w:sz w:val="24"/>
          <w:szCs w:val="24"/>
        </w:rPr>
        <w:softHyphen/>
        <w:t xml:space="preserve">ния. Она должна обладать высокой прочностью, гибкостью, хорошей </w:t>
      </w:r>
      <w:r w:rsidRPr="000C2223">
        <w:rPr>
          <w:rStyle w:val="6465pt"/>
          <w:sz w:val="24"/>
          <w:szCs w:val="24"/>
        </w:rPr>
        <w:t>эластичностью,</w:t>
      </w:r>
      <w:r w:rsidRPr="000C2223">
        <w:rPr>
          <w:sz w:val="24"/>
          <w:szCs w:val="24"/>
        </w:rPr>
        <w:t xml:space="preserve"> сопротивлением к ударным нагрузкам и абразивному износу, способностью работать в агрессивной окружающей среде.</w:t>
      </w:r>
    </w:p>
    <w:p w:rsidR="00107EF4" w:rsidRPr="000C2223" w:rsidRDefault="00107EF4" w:rsidP="00107EF4">
      <w:pPr>
        <w:pStyle w:val="640"/>
        <w:shd w:val="clear" w:color="auto" w:fill="auto"/>
        <w:spacing w:before="20" w:after="20" w:line="240" w:lineRule="auto"/>
        <w:ind w:left="120" w:right="220" w:firstLine="300"/>
        <w:rPr>
          <w:sz w:val="24"/>
          <w:szCs w:val="24"/>
        </w:rPr>
      </w:pPr>
      <w:r w:rsidRPr="000C2223">
        <w:rPr>
          <w:sz w:val="24"/>
          <w:szCs w:val="24"/>
        </w:rPr>
        <w:t>Ленты выпускают общего назначения и специальные. К послед</w:t>
      </w:r>
      <w:r w:rsidRPr="000C2223">
        <w:rPr>
          <w:sz w:val="24"/>
          <w:szCs w:val="24"/>
        </w:rPr>
        <w:softHyphen/>
        <w:t xml:space="preserve">ним относятся </w:t>
      </w:r>
      <w:proofErr w:type="gramStart"/>
      <w:r w:rsidRPr="000C2223">
        <w:rPr>
          <w:sz w:val="24"/>
          <w:szCs w:val="24"/>
        </w:rPr>
        <w:t>огнестойкие</w:t>
      </w:r>
      <w:proofErr w:type="gramEnd"/>
      <w:r w:rsidRPr="000C2223">
        <w:rPr>
          <w:sz w:val="24"/>
          <w:szCs w:val="24"/>
        </w:rPr>
        <w:t xml:space="preserve"> (невоспламеняющиеся при пробуксовке на приводном барабане), морозостойкие (до —55 °С), теплостойкие (до +100 °С). В подавляющем большинстве случаев на углеобогати</w:t>
      </w:r>
      <w:r w:rsidRPr="000C2223">
        <w:rPr>
          <w:sz w:val="24"/>
          <w:szCs w:val="24"/>
        </w:rPr>
        <w:softHyphen/>
        <w:t>тельных и брикетных фабриках используют ленты общего назначе</w:t>
      </w:r>
      <w:r w:rsidRPr="000C2223">
        <w:rPr>
          <w:sz w:val="24"/>
          <w:szCs w:val="24"/>
        </w:rPr>
        <w:softHyphen/>
        <w:t>ния, которые могут работать при температуре от —25 до +60 °С.</w:t>
      </w:r>
    </w:p>
    <w:p w:rsidR="00107EF4" w:rsidRPr="000C2223" w:rsidRDefault="00107EF4" w:rsidP="00107EF4">
      <w:pPr>
        <w:pStyle w:val="640"/>
        <w:shd w:val="clear" w:color="auto" w:fill="auto"/>
        <w:spacing w:before="20" w:after="20" w:line="240" w:lineRule="auto"/>
        <w:ind w:left="120" w:right="220" w:firstLine="300"/>
        <w:rPr>
          <w:sz w:val="24"/>
          <w:szCs w:val="24"/>
        </w:rPr>
      </w:pPr>
      <w:r w:rsidRPr="000C2223">
        <w:rPr>
          <w:sz w:val="24"/>
          <w:szCs w:val="24"/>
        </w:rPr>
        <w:t xml:space="preserve">Лента представляет собой </w:t>
      </w:r>
      <w:proofErr w:type="spellStart"/>
      <w:r w:rsidRPr="000C2223">
        <w:rPr>
          <w:sz w:val="24"/>
          <w:szCs w:val="24"/>
        </w:rPr>
        <w:t>завулканизированный</w:t>
      </w:r>
      <w:proofErr w:type="spellEnd"/>
      <w:r w:rsidRPr="000C2223">
        <w:rPr>
          <w:sz w:val="24"/>
          <w:szCs w:val="24"/>
        </w:rPr>
        <w:t xml:space="preserve"> в резиновую мас</w:t>
      </w:r>
      <w:r w:rsidRPr="000C2223">
        <w:rPr>
          <w:sz w:val="24"/>
          <w:szCs w:val="24"/>
        </w:rPr>
        <w:softHyphen/>
        <w:t>су специального состава несущий каркас, воспринимающий тяговое усилие, передаваемое ленте приводным барабаном. По типу каркаса различают резинотканевые и резинотросовые ленты. На углеобогати</w:t>
      </w:r>
      <w:r w:rsidRPr="000C2223">
        <w:rPr>
          <w:sz w:val="24"/>
          <w:szCs w:val="24"/>
        </w:rPr>
        <w:softHyphen/>
        <w:t>тельных и брикетных фабриках наиболее распространены резинотка</w:t>
      </w:r>
      <w:r w:rsidRPr="000C2223">
        <w:rPr>
          <w:sz w:val="24"/>
          <w:szCs w:val="24"/>
        </w:rPr>
        <w:softHyphen/>
        <w:t xml:space="preserve">невые ленты. </w:t>
      </w:r>
    </w:p>
    <w:p w:rsidR="00107EF4" w:rsidRPr="000C2223" w:rsidRDefault="00107EF4" w:rsidP="00107EF4">
      <w:pPr>
        <w:pStyle w:val="640"/>
        <w:shd w:val="clear" w:color="auto" w:fill="auto"/>
        <w:spacing w:before="20" w:after="20" w:line="240" w:lineRule="auto"/>
        <w:ind w:left="120" w:right="60" w:firstLine="300"/>
        <w:jc w:val="left"/>
        <w:rPr>
          <w:sz w:val="24"/>
          <w:szCs w:val="24"/>
        </w:rPr>
      </w:pPr>
      <w:r w:rsidRPr="000C2223">
        <w:rPr>
          <w:sz w:val="24"/>
          <w:szCs w:val="24"/>
        </w:rPr>
        <w:t>В соответствии с ГОСТ 20—85 "Ленты конвейерные резинотка</w:t>
      </w:r>
      <w:r w:rsidRPr="000C2223">
        <w:rPr>
          <w:sz w:val="24"/>
          <w:szCs w:val="24"/>
        </w:rPr>
        <w:softHyphen/>
        <w:t xml:space="preserve">невые. Технические условия" промышленностью выпускаются ленты 1, 2, 3 и 4-го типов. На углеобогатительных фабриках применяются ленты типов 1, 2 и 2у. Их каркас (рис. 4.3,а) изготовляют из слоев ткани, называемых прокладками, </w:t>
      </w:r>
      <w:proofErr w:type="spellStart"/>
      <w:r w:rsidRPr="000C2223">
        <w:rPr>
          <w:sz w:val="24"/>
          <w:szCs w:val="24"/>
        </w:rPr>
        <w:t>завулканизированных</w:t>
      </w:r>
      <w:proofErr w:type="spellEnd"/>
      <w:r w:rsidRPr="000C2223">
        <w:rPr>
          <w:sz w:val="24"/>
          <w:szCs w:val="24"/>
        </w:rPr>
        <w:t xml:space="preserve"> в резиновую массу, которая образует со всех сторон каркаса защитное покрытие. Верхний и нижний слои покрытия называют верхней и нижней обклад</w:t>
      </w:r>
      <w:r w:rsidRPr="000C2223">
        <w:rPr>
          <w:sz w:val="24"/>
          <w:szCs w:val="24"/>
        </w:rPr>
        <w:softHyphen/>
        <w:t>ками, боковые покрытия — бортами ленты. Для предохранения основ</w:t>
      </w:r>
      <w:r w:rsidRPr="000C2223">
        <w:rPr>
          <w:sz w:val="24"/>
          <w:szCs w:val="24"/>
        </w:rPr>
        <w:softHyphen/>
        <w:t>ного каркаса от повреждений над ним может быть уложен слой ткани редкого переплетения (</w:t>
      </w:r>
      <w:proofErr w:type="spellStart"/>
      <w:r w:rsidRPr="000C2223">
        <w:rPr>
          <w:sz w:val="24"/>
          <w:szCs w:val="24"/>
        </w:rPr>
        <w:t>брекер</w:t>
      </w:r>
      <w:proofErr w:type="spellEnd"/>
      <w:r w:rsidRPr="000C2223">
        <w:rPr>
          <w:sz w:val="24"/>
          <w:szCs w:val="24"/>
        </w:rPr>
        <w:t>). Такую конструкцию имеют ленты типа 1, которыми на углеобогатительных фабриках оснащаются кон</w:t>
      </w:r>
      <w:r w:rsidRPr="000C2223">
        <w:rPr>
          <w:sz w:val="24"/>
          <w:szCs w:val="24"/>
        </w:rPr>
        <w:softHyphen/>
        <w:t>вейеры для транспортирования породы.</w:t>
      </w:r>
    </w:p>
    <w:p w:rsidR="004865AA" w:rsidRPr="004865AA" w:rsidRDefault="004865AA" w:rsidP="004865AA">
      <w:pPr>
        <w:pStyle w:val="640"/>
        <w:shd w:val="clear" w:color="auto" w:fill="auto"/>
        <w:spacing w:before="0" w:after="0" w:line="240" w:lineRule="auto"/>
        <w:ind w:left="20" w:firstLine="360"/>
        <w:rPr>
          <w:sz w:val="24"/>
          <w:szCs w:val="24"/>
        </w:rPr>
      </w:pPr>
    </w:p>
    <w:p w:rsidR="002B05EE" w:rsidRDefault="00107EF4" w:rsidP="004865AA">
      <w:pPr>
        <w:rPr>
          <w:rFonts w:asciiTheme="minorHAnsi" w:hAnsiTheme="minorHAnsi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3F2DE7E4" wp14:editId="7593DF98">
            <wp:extent cx="5188017" cy="4756152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130" t="35116" r="38254" b="18246"/>
                    <a:stretch/>
                  </pic:blipFill>
                  <pic:spPr bwMode="auto">
                    <a:xfrm>
                      <a:off x="0" y="0"/>
                      <a:ext cx="5194939" cy="4762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EF4" w:rsidRPr="000C2223" w:rsidRDefault="00107EF4" w:rsidP="00107EF4">
      <w:pPr>
        <w:pStyle w:val="20"/>
        <w:shd w:val="clear" w:color="auto" w:fill="auto"/>
        <w:spacing w:before="20" w:after="20" w:line="240" w:lineRule="auto"/>
        <w:ind w:left="159"/>
        <w:rPr>
          <w:rFonts w:ascii="Arial" w:hAnsi="Arial" w:cs="Arial"/>
          <w:b/>
          <w:sz w:val="24"/>
          <w:szCs w:val="24"/>
        </w:rPr>
      </w:pPr>
      <w:r w:rsidRPr="000C2223">
        <w:rPr>
          <w:rStyle w:val="2Arial0"/>
          <w:b w:val="0"/>
          <w:sz w:val="24"/>
          <w:szCs w:val="24"/>
        </w:rPr>
        <w:t>Приводные</w:t>
      </w:r>
      <w:r w:rsidRPr="000C2223">
        <w:rPr>
          <w:rStyle w:val="2Arial"/>
          <w:b/>
          <w:sz w:val="24"/>
          <w:szCs w:val="24"/>
        </w:rPr>
        <w:t xml:space="preserve"> </w:t>
      </w:r>
      <w:r w:rsidRPr="000C2223">
        <w:rPr>
          <w:rStyle w:val="2Arial"/>
          <w:sz w:val="24"/>
          <w:szCs w:val="24"/>
        </w:rPr>
        <w:t>станции ленточных конвейеров</w:t>
      </w:r>
    </w:p>
    <w:p w:rsidR="00107EF4" w:rsidRPr="000C2223" w:rsidRDefault="00107EF4" w:rsidP="00107EF4">
      <w:pPr>
        <w:pStyle w:val="640"/>
        <w:shd w:val="clear" w:color="auto" w:fill="auto"/>
        <w:spacing w:before="20" w:after="20" w:line="240" w:lineRule="auto"/>
        <w:ind w:left="159" w:right="20" w:firstLine="280"/>
        <w:rPr>
          <w:sz w:val="24"/>
          <w:szCs w:val="24"/>
        </w:rPr>
      </w:pPr>
    </w:p>
    <w:p w:rsidR="00107EF4" w:rsidRPr="000C2223" w:rsidRDefault="00107EF4" w:rsidP="00107EF4">
      <w:pPr>
        <w:pStyle w:val="640"/>
        <w:shd w:val="clear" w:color="auto" w:fill="auto"/>
        <w:spacing w:before="20" w:after="20" w:line="240" w:lineRule="auto"/>
        <w:ind w:left="159" w:right="20" w:firstLine="280"/>
        <w:rPr>
          <w:sz w:val="24"/>
          <w:szCs w:val="24"/>
        </w:rPr>
      </w:pPr>
      <w:r w:rsidRPr="000C2223">
        <w:rPr>
          <w:sz w:val="24"/>
          <w:szCs w:val="24"/>
        </w:rPr>
        <w:t xml:space="preserve">Выбор того или иного пути обеспечения необходимой тяговой </w:t>
      </w:r>
      <w:proofErr w:type="spellStart"/>
      <w:r w:rsidRPr="000C2223">
        <w:rPr>
          <w:sz w:val="24"/>
          <w:szCs w:val="24"/>
        </w:rPr>
        <w:t>пособности</w:t>
      </w:r>
      <w:proofErr w:type="spellEnd"/>
      <w:r w:rsidRPr="000C2223">
        <w:rPr>
          <w:sz w:val="24"/>
          <w:szCs w:val="24"/>
        </w:rPr>
        <w:t xml:space="preserve"> привода ленточного конвейера отражается на конструк</w:t>
      </w:r>
      <w:r w:rsidRPr="000C2223">
        <w:rPr>
          <w:sz w:val="24"/>
          <w:szCs w:val="24"/>
        </w:rPr>
        <w:softHyphen/>
        <w:t xml:space="preserve">ции его приводной станции. В большинстве случаев конвейеры имеют </w:t>
      </w:r>
      <w:proofErr w:type="spellStart"/>
      <w:r w:rsidRPr="000C2223">
        <w:rPr>
          <w:sz w:val="24"/>
          <w:szCs w:val="24"/>
        </w:rPr>
        <w:t>днобарабанные</w:t>
      </w:r>
      <w:proofErr w:type="spellEnd"/>
      <w:r w:rsidRPr="000C2223">
        <w:rPr>
          <w:sz w:val="24"/>
          <w:szCs w:val="24"/>
        </w:rPr>
        <w:t xml:space="preserve"> приводные станции (рис. 4.7) с углом обхвата бара</w:t>
      </w:r>
      <w:r w:rsidRPr="000C2223">
        <w:rPr>
          <w:sz w:val="24"/>
          <w:szCs w:val="24"/>
        </w:rPr>
        <w:softHyphen/>
        <w:t>бана лентой 240°.</w:t>
      </w:r>
    </w:p>
    <w:p w:rsidR="00107EF4" w:rsidRPr="000C2223" w:rsidRDefault="00107EF4" w:rsidP="00107EF4">
      <w:pPr>
        <w:spacing w:before="20" w:after="20"/>
        <w:jc w:val="center"/>
        <w:rPr>
          <w:rFonts w:ascii="Arial" w:hAnsi="Arial" w:cs="Arial"/>
          <w:sz w:val="0"/>
          <w:szCs w:val="0"/>
        </w:rPr>
      </w:pPr>
      <w:r>
        <w:rPr>
          <w:rFonts w:ascii="Arial" w:hAnsi="Arial" w:cs="Arial"/>
          <w:noProof/>
          <w:lang w:val="ru-RU"/>
        </w:rPr>
        <w:drawing>
          <wp:inline distT="0" distB="0" distL="0" distR="0">
            <wp:extent cx="2579370" cy="2242820"/>
            <wp:effectExtent l="0" t="0" r="0" b="5080"/>
            <wp:docPr id="5" name="Рисунок 5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EF4" w:rsidRPr="000C2223" w:rsidRDefault="00107EF4" w:rsidP="00107EF4">
      <w:pPr>
        <w:spacing w:before="20" w:after="20"/>
        <w:jc w:val="center"/>
      </w:pPr>
      <w:r w:rsidRPr="000C2223">
        <w:rPr>
          <w:rStyle w:val="22"/>
        </w:rPr>
        <w:t>Рис. 4.7 Приводная станция ленточного конвейера:</w:t>
      </w:r>
    </w:p>
    <w:p w:rsidR="00107EF4" w:rsidRPr="000C2223" w:rsidRDefault="00107EF4" w:rsidP="00107EF4">
      <w:pPr>
        <w:pStyle w:val="250"/>
        <w:shd w:val="clear" w:color="auto" w:fill="auto"/>
        <w:spacing w:before="20" w:after="20" w:line="240" w:lineRule="auto"/>
        <w:jc w:val="center"/>
      </w:pPr>
      <w:r w:rsidRPr="000C2223">
        <w:rPr>
          <w:rStyle w:val="251"/>
        </w:rPr>
        <w:t>1</w:t>
      </w:r>
      <w:r w:rsidRPr="000C2223">
        <w:t xml:space="preserve"> — приводной и отклоняющий барабаны;</w:t>
      </w:r>
      <w:r w:rsidRPr="000C2223">
        <w:rPr>
          <w:rStyle w:val="251"/>
        </w:rPr>
        <w:t xml:space="preserve"> 2 —</w:t>
      </w:r>
      <w:r w:rsidRPr="000C2223">
        <w:t xml:space="preserve"> лента;</w:t>
      </w:r>
      <w:r w:rsidRPr="000C2223">
        <w:rPr>
          <w:rStyle w:val="251"/>
        </w:rPr>
        <w:t xml:space="preserve"> 3</w:t>
      </w:r>
      <w:r w:rsidRPr="000C2223">
        <w:t xml:space="preserve"> — редуктор;</w:t>
      </w:r>
      <w:r w:rsidRPr="000C2223">
        <w:rPr>
          <w:rStyle w:val="251"/>
        </w:rPr>
        <w:t xml:space="preserve"> 4</w:t>
      </w:r>
      <w:r w:rsidRPr="000C2223">
        <w:t xml:space="preserve"> — </w:t>
      </w:r>
      <w:proofErr w:type="gramStart"/>
      <w:r w:rsidRPr="000C2223">
        <w:t>со</w:t>
      </w:r>
      <w:proofErr w:type="gramEnd"/>
      <w:r w:rsidRPr="000C2223">
        <w:rPr>
          <w:rStyle w:val="256pt"/>
        </w:rPr>
        <w:t xml:space="preserve"> ел </w:t>
      </w:r>
      <w:proofErr w:type="spellStart"/>
      <w:r w:rsidRPr="000C2223">
        <w:t>нительная</w:t>
      </w:r>
      <w:proofErr w:type="spellEnd"/>
      <w:r w:rsidRPr="000C2223">
        <w:t xml:space="preserve"> </w:t>
      </w:r>
      <w:proofErr w:type="gramStart"/>
      <w:r w:rsidRPr="000C2223">
        <w:t>муфта</w:t>
      </w:r>
      <w:proofErr w:type="gramEnd"/>
      <w:r w:rsidRPr="000C2223">
        <w:t>;</w:t>
      </w:r>
      <w:r w:rsidRPr="000C2223">
        <w:rPr>
          <w:rStyle w:val="251"/>
        </w:rPr>
        <w:t xml:space="preserve"> 5</w:t>
      </w:r>
      <w:r w:rsidRPr="000C2223">
        <w:t xml:space="preserve"> — электродвигатель;</w:t>
      </w:r>
      <w:r w:rsidRPr="000C2223">
        <w:rPr>
          <w:rStyle w:val="251"/>
        </w:rPr>
        <w:t xml:space="preserve"> 6</w:t>
      </w:r>
      <w:r w:rsidRPr="000C2223">
        <w:t xml:space="preserve"> — опорная рама; 7 — тормоз</w:t>
      </w:r>
    </w:p>
    <w:p w:rsidR="00107EF4" w:rsidRPr="000C2223" w:rsidRDefault="00107EF4" w:rsidP="00107EF4">
      <w:pPr>
        <w:pStyle w:val="640"/>
        <w:shd w:val="clear" w:color="auto" w:fill="auto"/>
        <w:spacing w:before="20" w:after="20" w:line="240" w:lineRule="auto"/>
        <w:ind w:left="159" w:right="20" w:firstLine="280"/>
        <w:rPr>
          <w:sz w:val="24"/>
          <w:szCs w:val="24"/>
        </w:rPr>
      </w:pPr>
      <w:r w:rsidRPr="000C2223">
        <w:rPr>
          <w:sz w:val="24"/>
          <w:szCs w:val="24"/>
        </w:rPr>
        <w:t xml:space="preserve">Поверхность приводных барабанов (обечайку) для увеличения их тяговой способности покрывают слоем </w:t>
      </w:r>
      <w:proofErr w:type="spellStart"/>
      <w:r w:rsidRPr="000C2223">
        <w:rPr>
          <w:sz w:val="24"/>
          <w:szCs w:val="24"/>
        </w:rPr>
        <w:t>футеровочного</w:t>
      </w:r>
      <w:proofErr w:type="spellEnd"/>
      <w:r w:rsidRPr="000C2223">
        <w:rPr>
          <w:sz w:val="24"/>
          <w:szCs w:val="24"/>
        </w:rPr>
        <w:t xml:space="preserve"> материала, аще всего резины, который</w:t>
      </w:r>
      <w:r>
        <w:rPr>
          <w:rFonts w:asciiTheme="minorHAnsi" w:hAnsiTheme="minorHAnsi"/>
        </w:rPr>
        <w:t xml:space="preserve"> </w:t>
      </w:r>
      <w:r w:rsidRPr="000C2223">
        <w:rPr>
          <w:sz w:val="24"/>
          <w:szCs w:val="24"/>
        </w:rPr>
        <w:t>крепится к обечайке барабана болтами, горячей вулканизацией или специальными клеями.</w:t>
      </w:r>
    </w:p>
    <w:p w:rsidR="00107EF4" w:rsidRDefault="00107EF4" w:rsidP="00107EF4">
      <w:pPr>
        <w:pStyle w:val="640"/>
        <w:shd w:val="clear" w:color="auto" w:fill="auto"/>
        <w:spacing w:before="20" w:after="20" w:line="240" w:lineRule="auto"/>
        <w:ind w:left="159" w:right="20" w:firstLine="280"/>
        <w:rPr>
          <w:sz w:val="24"/>
          <w:szCs w:val="24"/>
        </w:rPr>
      </w:pPr>
      <w:r w:rsidRPr="000C2223">
        <w:rPr>
          <w:sz w:val="24"/>
          <w:szCs w:val="24"/>
        </w:rPr>
        <w:t xml:space="preserve">Наилучшие результаты дает применение футеровки из резины специального состава, рифленой канавками для отвода воды и грязи с поверхности барабана (рис. 4.8). Такая футеровка может быть </w:t>
      </w:r>
      <w:proofErr w:type="spellStart"/>
      <w:r w:rsidRPr="000C2223">
        <w:rPr>
          <w:sz w:val="24"/>
          <w:szCs w:val="24"/>
        </w:rPr>
        <w:t>навулканизирована</w:t>
      </w:r>
      <w:proofErr w:type="spellEnd"/>
      <w:r w:rsidRPr="000C2223">
        <w:rPr>
          <w:sz w:val="24"/>
          <w:szCs w:val="24"/>
        </w:rPr>
        <w:t xml:space="preserve"> на обечайку барабана или наклеена с помощью клея Тип-Топ. В условиях углеобогатительных фабрик эффективным может быть использование в конструкциях приводных станций </w:t>
      </w:r>
      <w:proofErr w:type="spellStart"/>
      <w:r w:rsidRPr="000C2223">
        <w:rPr>
          <w:sz w:val="24"/>
          <w:szCs w:val="24"/>
        </w:rPr>
        <w:t>вакуу'м</w:t>
      </w:r>
      <w:proofErr w:type="spellEnd"/>
      <w:r w:rsidRPr="000C2223">
        <w:rPr>
          <w:sz w:val="24"/>
          <w:szCs w:val="24"/>
        </w:rPr>
        <w:t>-барабанов, которые могут быть подключены к центральному вакуу</w:t>
      </w:r>
      <w:proofErr w:type="gramStart"/>
      <w:r w:rsidRPr="000C2223">
        <w:rPr>
          <w:sz w:val="24"/>
          <w:szCs w:val="24"/>
        </w:rPr>
        <w:t>м-</w:t>
      </w:r>
      <w:proofErr w:type="gramEnd"/>
      <w:r w:rsidRPr="000C2223">
        <w:rPr>
          <w:sz w:val="24"/>
          <w:szCs w:val="24"/>
        </w:rPr>
        <w:t xml:space="preserve"> трубопроводу фабрики.</w:t>
      </w:r>
    </w:p>
    <w:p w:rsidR="00107EF4" w:rsidRDefault="00107EF4" w:rsidP="00107EF4">
      <w:pPr>
        <w:pStyle w:val="640"/>
        <w:shd w:val="clear" w:color="auto" w:fill="auto"/>
        <w:spacing w:before="20" w:after="20" w:line="240" w:lineRule="auto"/>
        <w:ind w:left="159" w:right="20" w:firstLine="280"/>
        <w:rPr>
          <w:sz w:val="24"/>
          <w:szCs w:val="24"/>
        </w:rPr>
      </w:pPr>
    </w:p>
    <w:p w:rsidR="00107EF4" w:rsidRPr="000C2223" w:rsidRDefault="00107EF4" w:rsidP="00107EF4">
      <w:pPr>
        <w:pStyle w:val="70"/>
        <w:keepNext/>
        <w:keepLines/>
        <w:shd w:val="clear" w:color="auto" w:fill="auto"/>
        <w:spacing w:before="20" w:after="20" w:line="240" w:lineRule="auto"/>
        <w:ind w:left="120"/>
        <w:jc w:val="left"/>
        <w:rPr>
          <w:sz w:val="24"/>
          <w:szCs w:val="24"/>
        </w:rPr>
      </w:pPr>
      <w:proofErr w:type="spellStart"/>
      <w:r w:rsidRPr="000C2223">
        <w:rPr>
          <w:sz w:val="24"/>
          <w:szCs w:val="24"/>
        </w:rPr>
        <w:t>Роликоопор</w:t>
      </w:r>
      <w:bookmarkStart w:id="2" w:name="bookmark24"/>
      <w:r w:rsidRPr="000C2223">
        <w:rPr>
          <w:sz w:val="24"/>
          <w:szCs w:val="24"/>
        </w:rPr>
        <w:t>ные</w:t>
      </w:r>
      <w:proofErr w:type="spellEnd"/>
      <w:r w:rsidRPr="000C2223">
        <w:rPr>
          <w:rStyle w:val="73"/>
          <w:b w:val="0"/>
          <w:sz w:val="24"/>
          <w:szCs w:val="24"/>
        </w:rPr>
        <w:t xml:space="preserve"> конструкции</w:t>
      </w:r>
      <w:r w:rsidRPr="000C2223">
        <w:rPr>
          <w:b/>
          <w:sz w:val="24"/>
          <w:szCs w:val="24"/>
        </w:rPr>
        <w:t xml:space="preserve"> </w:t>
      </w:r>
      <w:r w:rsidRPr="000C2223">
        <w:rPr>
          <w:sz w:val="24"/>
          <w:szCs w:val="24"/>
        </w:rPr>
        <w:t>ленточных конвейеров</w:t>
      </w:r>
      <w:bookmarkEnd w:id="2"/>
    </w:p>
    <w:p w:rsidR="00107EF4" w:rsidRPr="000C2223" w:rsidRDefault="00107EF4" w:rsidP="00107EF4">
      <w:pPr>
        <w:pStyle w:val="70"/>
        <w:keepNext/>
        <w:keepLines/>
        <w:shd w:val="clear" w:color="auto" w:fill="auto"/>
        <w:spacing w:before="20" w:after="20" w:line="240" w:lineRule="auto"/>
        <w:ind w:left="120"/>
        <w:jc w:val="left"/>
        <w:rPr>
          <w:b/>
          <w:sz w:val="24"/>
          <w:szCs w:val="24"/>
        </w:rPr>
      </w:pPr>
    </w:p>
    <w:p w:rsidR="00107EF4" w:rsidRPr="000C2223" w:rsidRDefault="00107EF4" w:rsidP="00107EF4">
      <w:pPr>
        <w:pStyle w:val="640"/>
        <w:shd w:val="clear" w:color="auto" w:fill="auto"/>
        <w:spacing w:before="20" w:after="20" w:line="240" w:lineRule="auto"/>
        <w:ind w:left="120" w:right="40" w:firstLine="588"/>
        <w:rPr>
          <w:sz w:val="24"/>
          <w:szCs w:val="24"/>
        </w:rPr>
      </w:pPr>
      <w:proofErr w:type="spellStart"/>
      <w:r w:rsidRPr="000C2223">
        <w:rPr>
          <w:sz w:val="24"/>
          <w:szCs w:val="24"/>
        </w:rPr>
        <w:t>Роликоопоры</w:t>
      </w:r>
      <w:proofErr w:type="spellEnd"/>
      <w:r w:rsidRPr="000C2223">
        <w:rPr>
          <w:sz w:val="24"/>
          <w:szCs w:val="24"/>
        </w:rPr>
        <w:t xml:space="preserve"> (рис. 4.12) предназначены для поддержания рабочей холостой ветвей ленты конвейера, придания ленте необходимой </w:t>
      </w:r>
      <w:proofErr w:type="spellStart"/>
      <w:r w:rsidRPr="000C2223">
        <w:rPr>
          <w:sz w:val="24"/>
          <w:szCs w:val="24"/>
        </w:rPr>
        <w:t>желобчатости</w:t>
      </w:r>
      <w:proofErr w:type="spellEnd"/>
      <w:r w:rsidRPr="000C2223">
        <w:rPr>
          <w:sz w:val="24"/>
          <w:szCs w:val="24"/>
        </w:rPr>
        <w:t xml:space="preserve"> и для центрирования ее хода. Различают рядовые и </w:t>
      </w:r>
      <w:proofErr w:type="spellStart"/>
      <w:r w:rsidRPr="000C2223">
        <w:rPr>
          <w:sz w:val="24"/>
          <w:szCs w:val="24"/>
        </w:rPr>
        <w:t>специаьные</w:t>
      </w:r>
      <w:proofErr w:type="spellEnd"/>
      <w:r w:rsidRPr="000C2223">
        <w:rPr>
          <w:sz w:val="24"/>
          <w:szCs w:val="24"/>
        </w:rPr>
        <w:t xml:space="preserve"> </w:t>
      </w:r>
      <w:proofErr w:type="spellStart"/>
      <w:r w:rsidRPr="000C2223">
        <w:rPr>
          <w:sz w:val="24"/>
          <w:szCs w:val="24"/>
        </w:rPr>
        <w:t>роликоопоры</w:t>
      </w:r>
      <w:proofErr w:type="spellEnd"/>
      <w:r w:rsidRPr="000C2223">
        <w:rPr>
          <w:sz w:val="24"/>
          <w:szCs w:val="24"/>
        </w:rPr>
        <w:t>.</w:t>
      </w:r>
    </w:p>
    <w:p w:rsidR="00107EF4" w:rsidRPr="000C2223" w:rsidRDefault="00107EF4" w:rsidP="00107EF4">
      <w:pPr>
        <w:pStyle w:val="640"/>
        <w:shd w:val="clear" w:color="auto" w:fill="auto"/>
        <w:spacing w:before="20" w:after="20" w:line="240" w:lineRule="auto"/>
        <w:ind w:left="120" w:right="40" w:firstLine="588"/>
        <w:rPr>
          <w:sz w:val="24"/>
          <w:szCs w:val="24"/>
        </w:rPr>
      </w:pPr>
      <w:r w:rsidRPr="000C2223">
        <w:rPr>
          <w:sz w:val="24"/>
          <w:szCs w:val="24"/>
        </w:rPr>
        <w:t xml:space="preserve">Рядовые разделяют на </w:t>
      </w:r>
      <w:proofErr w:type="spellStart"/>
      <w:r w:rsidRPr="000C2223">
        <w:rPr>
          <w:sz w:val="24"/>
          <w:szCs w:val="24"/>
        </w:rPr>
        <w:t>роликоопоры</w:t>
      </w:r>
      <w:proofErr w:type="spellEnd"/>
      <w:r w:rsidRPr="000C2223">
        <w:rPr>
          <w:sz w:val="24"/>
          <w:szCs w:val="24"/>
        </w:rPr>
        <w:t xml:space="preserve"> рабочей и холостой ветвей </w:t>
      </w:r>
      <w:proofErr w:type="spellStart"/>
      <w:r w:rsidRPr="000C2223">
        <w:rPr>
          <w:sz w:val="24"/>
          <w:szCs w:val="24"/>
        </w:rPr>
        <w:t>нвейера</w:t>
      </w:r>
      <w:proofErr w:type="spellEnd"/>
      <w:r w:rsidRPr="000C2223">
        <w:rPr>
          <w:sz w:val="24"/>
          <w:szCs w:val="24"/>
        </w:rPr>
        <w:t xml:space="preserve">. На рабочей ветви устанавливают </w:t>
      </w:r>
      <w:proofErr w:type="spellStart"/>
      <w:r w:rsidRPr="000C2223">
        <w:rPr>
          <w:sz w:val="24"/>
          <w:szCs w:val="24"/>
        </w:rPr>
        <w:t>роликоопоры</w:t>
      </w:r>
      <w:proofErr w:type="spellEnd"/>
      <w:r w:rsidRPr="000C2223">
        <w:rPr>
          <w:sz w:val="24"/>
          <w:szCs w:val="24"/>
        </w:rPr>
        <w:t xml:space="preserve"> желобчатой </w:t>
      </w:r>
      <w:proofErr w:type="spellStart"/>
      <w:r w:rsidRPr="000C2223">
        <w:rPr>
          <w:sz w:val="24"/>
          <w:szCs w:val="24"/>
        </w:rPr>
        <w:t>рмы</w:t>
      </w:r>
      <w:proofErr w:type="spellEnd"/>
      <w:r w:rsidRPr="000C2223">
        <w:rPr>
          <w:sz w:val="24"/>
          <w:szCs w:val="24"/>
        </w:rPr>
        <w:t xml:space="preserve">, состоящие, как правило, из трех роликов (см. рис. 4.12,6), лишь в некоторых случаях (конвейеры </w:t>
      </w:r>
      <w:proofErr w:type="spellStart"/>
      <w:r w:rsidRPr="000C2223">
        <w:rPr>
          <w:sz w:val="24"/>
          <w:szCs w:val="24"/>
        </w:rPr>
        <w:t>породовыборки</w:t>
      </w:r>
      <w:proofErr w:type="spellEnd"/>
      <w:r w:rsidRPr="000C2223">
        <w:rPr>
          <w:sz w:val="24"/>
          <w:szCs w:val="24"/>
        </w:rPr>
        <w:t xml:space="preserve">) устанавливают </w:t>
      </w:r>
      <w:proofErr w:type="spellStart"/>
      <w:r w:rsidRPr="000C2223">
        <w:rPr>
          <w:sz w:val="24"/>
          <w:szCs w:val="24"/>
        </w:rPr>
        <w:t>однороликовые</w:t>
      </w:r>
      <w:proofErr w:type="spellEnd"/>
      <w:r w:rsidRPr="000C2223">
        <w:rPr>
          <w:sz w:val="24"/>
          <w:szCs w:val="24"/>
        </w:rPr>
        <w:t xml:space="preserve"> прямые (см. рис. 4.12,6). Угол наклона боковых роликов желобчатых </w:t>
      </w:r>
      <w:proofErr w:type="spellStart"/>
      <w:r w:rsidRPr="000C2223">
        <w:rPr>
          <w:sz w:val="24"/>
          <w:szCs w:val="24"/>
        </w:rPr>
        <w:t>роликоопор</w:t>
      </w:r>
      <w:proofErr w:type="spellEnd"/>
      <w:r w:rsidRPr="000C2223">
        <w:rPr>
          <w:sz w:val="24"/>
          <w:szCs w:val="24"/>
        </w:rPr>
        <w:t xml:space="preserve"> для лент из хлопкового волокна равен 20°, для лент из синтетического волокна, совладеющих большей </w:t>
      </w:r>
      <w:proofErr w:type="spellStart"/>
      <w:r w:rsidRPr="000C2223">
        <w:rPr>
          <w:sz w:val="24"/>
          <w:szCs w:val="24"/>
        </w:rPr>
        <w:t>аластичностью</w:t>
      </w:r>
      <w:proofErr w:type="spellEnd"/>
      <w:r w:rsidRPr="000C2223">
        <w:rPr>
          <w:sz w:val="24"/>
          <w:szCs w:val="24"/>
        </w:rPr>
        <w:t xml:space="preserve">, — 30°. Повышение угла наклона боковых роликов </w:t>
      </w:r>
      <w:proofErr w:type="spellStart"/>
      <w:r w:rsidRPr="000C2223">
        <w:rPr>
          <w:sz w:val="24"/>
          <w:szCs w:val="24"/>
        </w:rPr>
        <w:t>зволяет</w:t>
      </w:r>
      <w:proofErr w:type="spellEnd"/>
      <w:r w:rsidRPr="000C2223">
        <w:rPr>
          <w:sz w:val="24"/>
          <w:szCs w:val="24"/>
        </w:rPr>
        <w:t xml:space="preserve"> увеличить площадь поперечного сечения груза на ленте и </w:t>
      </w:r>
      <w:proofErr w:type="gramStart"/>
      <w:r w:rsidRPr="000C2223">
        <w:rPr>
          <w:sz w:val="24"/>
          <w:szCs w:val="24"/>
        </w:rPr>
        <w:t>м</w:t>
      </w:r>
      <w:proofErr w:type="gramEnd"/>
      <w:r w:rsidRPr="000C2223">
        <w:rPr>
          <w:sz w:val="24"/>
          <w:szCs w:val="24"/>
        </w:rPr>
        <w:t xml:space="preserve"> самым производительность конвейера (при увеличении угла с 20 30° производительность повышается на 17 %)</w:t>
      </w:r>
    </w:p>
    <w:p w:rsidR="00107EF4" w:rsidRPr="000C2223" w:rsidRDefault="00107EF4" w:rsidP="00107EF4">
      <w:pPr>
        <w:pStyle w:val="640"/>
        <w:shd w:val="clear" w:color="auto" w:fill="auto"/>
        <w:spacing w:before="20" w:after="20" w:line="240" w:lineRule="auto"/>
        <w:ind w:left="120" w:right="40" w:firstLine="140"/>
        <w:rPr>
          <w:sz w:val="24"/>
          <w:szCs w:val="24"/>
          <w:vertAlign w:val="superscript"/>
        </w:rPr>
      </w:pPr>
      <w:r w:rsidRPr="000C2223">
        <w:rPr>
          <w:sz w:val="24"/>
          <w:szCs w:val="24"/>
        </w:rPr>
        <w:t>В зарубежных конструкциях конвейеров угол наклона боковых ликов достигает 36...45</w:t>
      </w:r>
      <w:r w:rsidRPr="000C2223">
        <w:rPr>
          <w:sz w:val="24"/>
          <w:szCs w:val="24"/>
          <w:vertAlign w:val="superscript"/>
        </w:rPr>
        <w:t>0</w:t>
      </w:r>
    </w:p>
    <w:p w:rsidR="00107EF4" w:rsidRPr="000C2223" w:rsidRDefault="00107EF4" w:rsidP="00107EF4">
      <w:pPr>
        <w:pStyle w:val="640"/>
        <w:shd w:val="clear" w:color="auto" w:fill="auto"/>
        <w:spacing w:before="20" w:after="20" w:line="240" w:lineRule="auto"/>
        <w:ind w:left="120" w:right="40" w:firstLine="140"/>
        <w:rPr>
          <w:sz w:val="24"/>
          <w:szCs w:val="24"/>
        </w:rPr>
      </w:pPr>
      <w:proofErr w:type="gramStart"/>
      <w:r w:rsidRPr="000C2223">
        <w:rPr>
          <w:sz w:val="24"/>
          <w:szCs w:val="24"/>
        </w:rPr>
        <w:t xml:space="preserve">На холостой ветви устанавливают </w:t>
      </w:r>
      <w:proofErr w:type="spellStart"/>
      <w:r w:rsidRPr="000C2223">
        <w:rPr>
          <w:sz w:val="24"/>
          <w:szCs w:val="24"/>
        </w:rPr>
        <w:t>однороликовые</w:t>
      </w:r>
      <w:proofErr w:type="spellEnd"/>
      <w:r w:rsidRPr="000C2223">
        <w:rPr>
          <w:sz w:val="24"/>
          <w:szCs w:val="24"/>
        </w:rPr>
        <w:t xml:space="preserve"> прямые </w:t>
      </w:r>
      <w:proofErr w:type="spellStart"/>
      <w:r w:rsidRPr="000C2223">
        <w:rPr>
          <w:sz w:val="24"/>
          <w:szCs w:val="24"/>
        </w:rPr>
        <w:t>роликоопоры</w:t>
      </w:r>
      <w:proofErr w:type="spellEnd"/>
      <w:r w:rsidRPr="000C2223">
        <w:rPr>
          <w:sz w:val="24"/>
          <w:szCs w:val="24"/>
        </w:rPr>
        <w:t xml:space="preserve"> (см. рис. 4.12,г).</w:t>
      </w:r>
      <w:proofErr w:type="gramEnd"/>
      <w:r w:rsidRPr="000C2223">
        <w:rPr>
          <w:sz w:val="24"/>
          <w:szCs w:val="24"/>
        </w:rPr>
        <w:t xml:space="preserve"> При транспортировании налипающих грузов </w:t>
      </w:r>
      <w:proofErr w:type="spellStart"/>
      <w:r w:rsidRPr="000C2223">
        <w:rPr>
          <w:sz w:val="24"/>
          <w:szCs w:val="24"/>
        </w:rPr>
        <w:t>именяют</w:t>
      </w:r>
      <w:proofErr w:type="spellEnd"/>
      <w:r w:rsidRPr="000C2223">
        <w:rPr>
          <w:sz w:val="24"/>
          <w:szCs w:val="24"/>
        </w:rPr>
        <w:t xml:space="preserve"> дисковые </w:t>
      </w:r>
      <w:proofErr w:type="spellStart"/>
      <w:r w:rsidRPr="000C2223">
        <w:rPr>
          <w:sz w:val="24"/>
          <w:szCs w:val="24"/>
        </w:rPr>
        <w:t>роликоопоры</w:t>
      </w:r>
      <w:proofErr w:type="spellEnd"/>
      <w:r w:rsidRPr="000C2223">
        <w:rPr>
          <w:sz w:val="24"/>
          <w:szCs w:val="24"/>
        </w:rPr>
        <w:t xml:space="preserve"> (см. рис. 4.12,д), которые способствуют отслаиванию налипшего материала от поверхности ленты. Для лучшего центрирования лент шириной 10ОО мм и более на холостой ветви устанавливают </w:t>
      </w:r>
      <w:proofErr w:type="spellStart"/>
      <w:r w:rsidRPr="000C2223">
        <w:rPr>
          <w:sz w:val="24"/>
          <w:szCs w:val="24"/>
        </w:rPr>
        <w:t>двухроликовые</w:t>
      </w:r>
      <w:proofErr w:type="spellEnd"/>
      <w:r w:rsidRPr="000C2223">
        <w:rPr>
          <w:sz w:val="24"/>
          <w:szCs w:val="24"/>
        </w:rPr>
        <w:t xml:space="preserve"> </w:t>
      </w:r>
      <w:proofErr w:type="spellStart"/>
      <w:r w:rsidRPr="000C2223">
        <w:rPr>
          <w:sz w:val="24"/>
          <w:szCs w:val="24"/>
        </w:rPr>
        <w:t>опорьг</w:t>
      </w:r>
      <w:proofErr w:type="spellEnd"/>
      <w:r w:rsidRPr="000C2223">
        <w:rPr>
          <w:sz w:val="24"/>
          <w:szCs w:val="24"/>
        </w:rPr>
        <w:t xml:space="preserve"> (см. рис. 4.12,е) с углом наклона роликов 10°</w:t>
      </w:r>
    </w:p>
    <w:p w:rsidR="00107EF4" w:rsidRPr="000C2223" w:rsidRDefault="00107EF4" w:rsidP="00107EF4">
      <w:pPr>
        <w:pStyle w:val="640"/>
        <w:shd w:val="clear" w:color="auto" w:fill="auto"/>
        <w:spacing w:before="20" w:after="20" w:line="240" w:lineRule="auto"/>
        <w:ind w:left="120" w:right="40" w:firstLine="140"/>
        <w:rPr>
          <w:sz w:val="24"/>
          <w:szCs w:val="24"/>
        </w:rPr>
      </w:pPr>
      <w:r w:rsidRPr="000C2223">
        <w:rPr>
          <w:sz w:val="24"/>
          <w:szCs w:val="24"/>
        </w:rPr>
        <w:t xml:space="preserve">К специальным </w:t>
      </w:r>
      <w:proofErr w:type="spellStart"/>
      <w:r w:rsidRPr="000C2223">
        <w:rPr>
          <w:sz w:val="24"/>
          <w:szCs w:val="24"/>
        </w:rPr>
        <w:t>роликоопорам</w:t>
      </w:r>
      <w:proofErr w:type="spellEnd"/>
      <w:r w:rsidRPr="000C2223">
        <w:rPr>
          <w:sz w:val="24"/>
          <w:szCs w:val="24"/>
        </w:rPr>
        <w:t xml:space="preserve"> относятся амортизирующие и центрирующие. Амортизирующие (см. рис. 4.12,в) устанавливают на рабочей ветви месте загрузки конвейера, они предназначены для смягчения ударных нагрузок на ленту при загрузке материала. С этой целью поверхность роликов футеруют резиновыми кольцами.</w:t>
      </w:r>
    </w:p>
    <w:p w:rsidR="00107EF4" w:rsidRPr="000C2223" w:rsidRDefault="00107EF4" w:rsidP="00107EF4">
      <w:pPr>
        <w:pStyle w:val="640"/>
        <w:shd w:val="clear" w:color="auto" w:fill="auto"/>
        <w:spacing w:before="20" w:after="20" w:line="240" w:lineRule="auto"/>
        <w:ind w:left="120" w:right="40" w:firstLine="140"/>
        <w:rPr>
          <w:sz w:val="24"/>
          <w:szCs w:val="24"/>
        </w:rPr>
      </w:pPr>
      <w:r w:rsidRPr="000C2223">
        <w:rPr>
          <w:sz w:val="24"/>
          <w:szCs w:val="24"/>
        </w:rPr>
        <w:t xml:space="preserve">Центрирующие </w:t>
      </w:r>
      <w:proofErr w:type="spellStart"/>
      <w:r w:rsidRPr="000C2223">
        <w:rPr>
          <w:sz w:val="24"/>
          <w:szCs w:val="24"/>
        </w:rPr>
        <w:t>роликоопоры</w:t>
      </w:r>
      <w:proofErr w:type="spellEnd"/>
      <w:r w:rsidRPr="000C2223">
        <w:rPr>
          <w:sz w:val="24"/>
          <w:szCs w:val="24"/>
        </w:rPr>
        <w:t xml:space="preserve"> (см. рис. 4.12,</w:t>
      </w:r>
      <w:r w:rsidRPr="000C2223">
        <w:rPr>
          <w:rStyle w:val="641pt"/>
          <w:sz w:val="24"/>
          <w:szCs w:val="24"/>
        </w:rPr>
        <w:t xml:space="preserve"> ж)</w:t>
      </w:r>
      <w:r w:rsidRPr="000C2223">
        <w:rPr>
          <w:sz w:val="24"/>
          <w:szCs w:val="24"/>
        </w:rPr>
        <w:t xml:space="preserve"> устанавливают на груженой ветви конвейера с интервалом 20...25 м. Они предназначены для автоматического выравнивания хода ленты и представляют собой обычную </w:t>
      </w:r>
      <w:proofErr w:type="spellStart"/>
      <w:r w:rsidRPr="000C2223">
        <w:rPr>
          <w:sz w:val="24"/>
          <w:szCs w:val="24"/>
        </w:rPr>
        <w:lastRenderedPageBreak/>
        <w:t>трехроликовую</w:t>
      </w:r>
      <w:proofErr w:type="spellEnd"/>
      <w:r w:rsidRPr="000C2223">
        <w:rPr>
          <w:sz w:val="24"/>
          <w:szCs w:val="24"/>
        </w:rPr>
        <w:t xml:space="preserve"> опору, рама которой может поворачиваться вокруг вертикальной </w:t>
      </w:r>
      <w:proofErr w:type="gramStart"/>
      <w:r w:rsidRPr="000C2223">
        <w:rPr>
          <w:sz w:val="24"/>
          <w:szCs w:val="24"/>
        </w:rPr>
        <w:t>оси</w:t>
      </w:r>
      <w:proofErr w:type="gramEnd"/>
      <w:r w:rsidRPr="000C2223">
        <w:rPr>
          <w:sz w:val="24"/>
          <w:szCs w:val="24"/>
        </w:rPr>
        <w:t xml:space="preserve"> и снабжена специальными </w:t>
      </w:r>
      <w:proofErr w:type="spellStart"/>
      <w:r w:rsidRPr="000C2223">
        <w:rPr>
          <w:sz w:val="24"/>
          <w:szCs w:val="24"/>
        </w:rPr>
        <w:t>дефлекторными</w:t>
      </w:r>
      <w:proofErr w:type="spellEnd"/>
      <w:r w:rsidRPr="000C2223">
        <w:rPr>
          <w:sz w:val="24"/>
          <w:szCs w:val="24"/>
        </w:rPr>
        <w:t xml:space="preserve"> роликами. При отклонении ленты от продольной оси и </w:t>
      </w:r>
      <w:proofErr w:type="spellStart"/>
      <w:r w:rsidRPr="000C2223">
        <w:rPr>
          <w:sz w:val="24"/>
          <w:szCs w:val="24"/>
        </w:rPr>
        <w:t>воздействиена</w:t>
      </w:r>
      <w:proofErr w:type="spellEnd"/>
      <w:r w:rsidRPr="000C2223">
        <w:rPr>
          <w:sz w:val="24"/>
          <w:szCs w:val="24"/>
        </w:rPr>
        <w:t xml:space="preserve"> </w:t>
      </w:r>
      <w:proofErr w:type="spellStart"/>
      <w:r w:rsidRPr="000C2223">
        <w:rPr>
          <w:sz w:val="24"/>
          <w:szCs w:val="24"/>
        </w:rPr>
        <w:t>дефлекторный</w:t>
      </w:r>
      <w:proofErr w:type="spellEnd"/>
      <w:r w:rsidRPr="000C2223">
        <w:rPr>
          <w:sz w:val="24"/>
          <w:szCs w:val="24"/>
        </w:rPr>
        <w:t xml:space="preserve"> ролик </w:t>
      </w:r>
      <w:proofErr w:type="spellStart"/>
      <w:r w:rsidRPr="000C2223">
        <w:rPr>
          <w:sz w:val="24"/>
          <w:szCs w:val="24"/>
        </w:rPr>
        <w:t>роликоопора</w:t>
      </w:r>
      <w:proofErr w:type="spellEnd"/>
      <w:r w:rsidRPr="000C2223">
        <w:rPr>
          <w:sz w:val="24"/>
          <w:szCs w:val="24"/>
        </w:rPr>
        <w:t xml:space="preserve"> поворачивается на определенный  угол. Со стороны </w:t>
      </w:r>
      <w:proofErr w:type="spellStart"/>
      <w:r w:rsidRPr="000C2223">
        <w:rPr>
          <w:sz w:val="24"/>
          <w:szCs w:val="24"/>
        </w:rPr>
        <w:t>роликоопоры</w:t>
      </w:r>
      <w:proofErr w:type="spellEnd"/>
      <w:r w:rsidRPr="000C2223">
        <w:rPr>
          <w:sz w:val="24"/>
          <w:szCs w:val="24"/>
        </w:rPr>
        <w:t xml:space="preserve"> в этом случае возникает усилие, </w:t>
      </w:r>
      <w:proofErr w:type="spellStart"/>
      <w:r w:rsidRPr="000C2223">
        <w:rPr>
          <w:sz w:val="24"/>
          <w:szCs w:val="24"/>
        </w:rPr>
        <w:t>стремлящееся</w:t>
      </w:r>
      <w:proofErr w:type="spellEnd"/>
      <w:r w:rsidRPr="000C2223">
        <w:rPr>
          <w:sz w:val="24"/>
          <w:szCs w:val="24"/>
        </w:rPr>
        <w:t xml:space="preserve"> возвратить ленту в исходное положение.</w:t>
      </w:r>
    </w:p>
    <w:p w:rsidR="00107EF4" w:rsidRDefault="00107EF4" w:rsidP="00107EF4">
      <w:pPr>
        <w:pStyle w:val="640"/>
        <w:shd w:val="clear" w:color="auto" w:fill="auto"/>
        <w:spacing w:before="20" w:after="20" w:line="240" w:lineRule="auto"/>
        <w:ind w:firstLine="0"/>
        <w:rPr>
          <w:sz w:val="24"/>
          <w:szCs w:val="24"/>
        </w:rPr>
      </w:pPr>
      <w:r w:rsidRPr="000C2223">
        <w:rPr>
          <w:sz w:val="24"/>
          <w:szCs w:val="24"/>
        </w:rPr>
        <w:t xml:space="preserve">Нормальная эксплуатация </w:t>
      </w:r>
      <w:proofErr w:type="spellStart"/>
      <w:r w:rsidRPr="000C2223">
        <w:rPr>
          <w:sz w:val="24"/>
          <w:szCs w:val="24"/>
        </w:rPr>
        <w:t>роликоопор</w:t>
      </w:r>
      <w:proofErr w:type="spellEnd"/>
      <w:r w:rsidRPr="000C2223">
        <w:rPr>
          <w:sz w:val="24"/>
          <w:szCs w:val="24"/>
        </w:rPr>
        <w:t xml:space="preserve"> и их надежность в значительной степени зависят от </w:t>
      </w:r>
      <w:proofErr w:type="spellStart"/>
      <w:r w:rsidRPr="000C2223">
        <w:rPr>
          <w:sz w:val="24"/>
          <w:szCs w:val="24"/>
        </w:rPr>
        <w:t>контсрукции</w:t>
      </w:r>
      <w:proofErr w:type="spellEnd"/>
      <w:r w:rsidRPr="000C2223">
        <w:rPr>
          <w:sz w:val="24"/>
          <w:szCs w:val="24"/>
        </w:rPr>
        <w:t xml:space="preserve">  </w:t>
      </w:r>
      <w:proofErr w:type="spellStart"/>
      <w:r w:rsidRPr="000C2223">
        <w:rPr>
          <w:sz w:val="24"/>
          <w:szCs w:val="24"/>
        </w:rPr>
        <w:t>подшибникового</w:t>
      </w:r>
      <w:proofErr w:type="spellEnd"/>
      <w:r w:rsidRPr="000C2223">
        <w:rPr>
          <w:sz w:val="24"/>
          <w:szCs w:val="24"/>
        </w:rPr>
        <w:t xml:space="preserve"> узла роликов (рис. 4.13</w:t>
      </w:r>
      <w:proofErr w:type="gramStart"/>
      <w:r w:rsidRPr="000C2223">
        <w:rPr>
          <w:sz w:val="24"/>
          <w:szCs w:val="24"/>
        </w:rPr>
        <w:t xml:space="preserve"> )</w:t>
      </w:r>
      <w:proofErr w:type="gramEnd"/>
      <w:r w:rsidRPr="000C2223">
        <w:rPr>
          <w:sz w:val="24"/>
          <w:szCs w:val="24"/>
        </w:rPr>
        <w:t xml:space="preserve"> и своевременности его смазки. Наиболее распространены в настоящее время ролики с закрытой конструкцией подшипникового узла и применением закладной долговременной смазки БНЗ, </w:t>
      </w:r>
      <w:proofErr w:type="spellStart"/>
      <w:r w:rsidRPr="000C2223">
        <w:rPr>
          <w:sz w:val="24"/>
          <w:szCs w:val="24"/>
        </w:rPr>
        <w:t>расчитанной</w:t>
      </w:r>
      <w:proofErr w:type="spellEnd"/>
      <w:r w:rsidRPr="000C2223">
        <w:rPr>
          <w:sz w:val="24"/>
          <w:szCs w:val="24"/>
        </w:rPr>
        <w:t xml:space="preserve"> на весь срок службы.</w:t>
      </w:r>
      <w:r w:rsidRPr="00107EF4">
        <w:rPr>
          <w:sz w:val="24"/>
          <w:szCs w:val="24"/>
        </w:rPr>
        <w:t xml:space="preserve"> </w:t>
      </w:r>
      <w:r w:rsidRPr="000C2223">
        <w:rPr>
          <w:sz w:val="24"/>
          <w:szCs w:val="24"/>
        </w:rPr>
        <w:t xml:space="preserve">Шаг установки желобчатых </w:t>
      </w:r>
      <w:proofErr w:type="spellStart"/>
      <w:r w:rsidRPr="000C2223">
        <w:rPr>
          <w:sz w:val="24"/>
          <w:szCs w:val="24"/>
        </w:rPr>
        <w:t>роликоопор</w:t>
      </w:r>
      <w:proofErr w:type="spellEnd"/>
      <w:r w:rsidRPr="000C2223">
        <w:rPr>
          <w:sz w:val="24"/>
          <w:szCs w:val="24"/>
        </w:rPr>
        <w:t xml:space="preserve"> на груженой ветви </w:t>
      </w:r>
      <w:proofErr w:type="spellStart"/>
      <w:r w:rsidRPr="000C2223">
        <w:rPr>
          <w:sz w:val="24"/>
          <w:szCs w:val="24"/>
        </w:rPr>
        <w:t>зав</w:t>
      </w:r>
      <w:proofErr w:type="gramStart"/>
      <w:r w:rsidRPr="000C2223">
        <w:rPr>
          <w:sz w:val="24"/>
          <w:szCs w:val="24"/>
        </w:rPr>
        <w:t>и</w:t>
      </w:r>
      <w:proofErr w:type="spellEnd"/>
      <w:r w:rsidRPr="000C2223">
        <w:rPr>
          <w:sz w:val="24"/>
          <w:szCs w:val="24"/>
        </w:rPr>
        <w:t>-</w:t>
      </w:r>
      <w:proofErr w:type="gramEnd"/>
      <w:r w:rsidRPr="000C2223">
        <w:rPr>
          <w:sz w:val="24"/>
          <w:szCs w:val="24"/>
        </w:rPr>
        <w:t xml:space="preserve"> т от ширины ленты и насыпной плотности груза. При </w:t>
      </w:r>
      <w:proofErr w:type="spellStart"/>
      <w:r w:rsidRPr="000C2223">
        <w:rPr>
          <w:sz w:val="24"/>
          <w:szCs w:val="24"/>
        </w:rPr>
        <w:t>транспортивании</w:t>
      </w:r>
      <w:proofErr w:type="spellEnd"/>
      <w:r w:rsidRPr="000C2223">
        <w:rPr>
          <w:sz w:val="24"/>
          <w:szCs w:val="24"/>
        </w:rPr>
        <w:t xml:space="preserve"> угля его принимают равным 1,2...1,4 м. Шаг расстановки нижних </w:t>
      </w:r>
      <w:proofErr w:type="spellStart"/>
      <w:r w:rsidRPr="000C2223">
        <w:rPr>
          <w:sz w:val="24"/>
          <w:szCs w:val="24"/>
        </w:rPr>
        <w:t>роликоопор</w:t>
      </w:r>
      <w:proofErr w:type="spellEnd"/>
      <w:r w:rsidRPr="000C2223">
        <w:rPr>
          <w:sz w:val="24"/>
          <w:szCs w:val="24"/>
        </w:rPr>
        <w:t xml:space="preserve"> 3 м. Амортизирующие </w:t>
      </w:r>
      <w:proofErr w:type="spellStart"/>
      <w:r w:rsidRPr="000C2223">
        <w:rPr>
          <w:sz w:val="24"/>
          <w:szCs w:val="24"/>
        </w:rPr>
        <w:t>роликоопоры</w:t>
      </w:r>
      <w:proofErr w:type="spellEnd"/>
      <w:r w:rsidRPr="000C2223">
        <w:rPr>
          <w:sz w:val="24"/>
          <w:szCs w:val="24"/>
        </w:rPr>
        <w:t xml:space="preserve"> устанавливают зоне загрузки конвейера с шагом 0,4...0,5 м.</w:t>
      </w:r>
    </w:p>
    <w:p w:rsidR="00107EF4" w:rsidRDefault="00107EF4" w:rsidP="00107EF4">
      <w:pPr>
        <w:pStyle w:val="640"/>
        <w:shd w:val="clear" w:color="auto" w:fill="auto"/>
        <w:spacing w:before="20" w:after="20" w:line="240" w:lineRule="auto"/>
        <w:ind w:firstLine="0"/>
        <w:rPr>
          <w:sz w:val="24"/>
          <w:szCs w:val="24"/>
        </w:rPr>
      </w:pPr>
    </w:p>
    <w:p w:rsidR="00107EF4" w:rsidRPr="000C2223" w:rsidRDefault="00107EF4" w:rsidP="00107EF4">
      <w:pPr>
        <w:pStyle w:val="640"/>
        <w:shd w:val="clear" w:color="auto" w:fill="auto"/>
        <w:spacing w:before="20" w:after="20" w:line="240" w:lineRule="auto"/>
        <w:ind w:left="120" w:right="40" w:firstLine="140"/>
        <w:rPr>
          <w:sz w:val="24"/>
          <w:szCs w:val="24"/>
        </w:rPr>
      </w:pPr>
    </w:p>
    <w:p w:rsidR="00107EF4" w:rsidRPr="000C2223" w:rsidRDefault="00107EF4" w:rsidP="00107EF4">
      <w:pPr>
        <w:pStyle w:val="640"/>
        <w:shd w:val="clear" w:color="auto" w:fill="auto"/>
        <w:spacing w:before="20" w:after="20" w:line="240" w:lineRule="auto"/>
        <w:ind w:left="120" w:right="40" w:firstLine="140"/>
        <w:rPr>
          <w:sz w:val="24"/>
          <w:szCs w:val="24"/>
        </w:rPr>
      </w:pPr>
    </w:p>
    <w:p w:rsidR="00107EF4" w:rsidRDefault="00E749E2" w:rsidP="00107EF4">
      <w:pPr>
        <w:pStyle w:val="960"/>
        <w:shd w:val="clear" w:color="auto" w:fill="auto"/>
        <w:spacing w:before="20" w:after="20" w:line="240" w:lineRule="au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5C91842F" wp14:editId="5588DCF5">
            <wp:extent cx="3505200" cy="3838575"/>
            <wp:effectExtent l="0" t="0" r="0" b="0"/>
            <wp:docPr id="6" name="Рисунок 6" descr="C:\Users\User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C:\Users\User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9E2" w:rsidRDefault="00E749E2" w:rsidP="00107EF4">
      <w:pPr>
        <w:pStyle w:val="960"/>
        <w:shd w:val="clear" w:color="auto" w:fill="auto"/>
        <w:spacing w:before="20" w:after="20" w:line="240" w:lineRule="auto"/>
        <w:jc w:val="left"/>
        <w:rPr>
          <w:sz w:val="24"/>
          <w:szCs w:val="24"/>
        </w:rPr>
      </w:pPr>
    </w:p>
    <w:p w:rsidR="00E749E2" w:rsidRDefault="00E749E2" w:rsidP="00107EF4">
      <w:pPr>
        <w:pStyle w:val="960"/>
        <w:shd w:val="clear" w:color="auto" w:fill="auto"/>
        <w:spacing w:before="20" w:after="20" w:line="240" w:lineRule="auto"/>
        <w:jc w:val="left"/>
        <w:rPr>
          <w:sz w:val="24"/>
          <w:szCs w:val="24"/>
        </w:rPr>
      </w:pPr>
    </w:p>
    <w:p w:rsidR="00E749E2" w:rsidRDefault="00E749E2" w:rsidP="00107EF4">
      <w:pPr>
        <w:pStyle w:val="960"/>
        <w:shd w:val="clear" w:color="auto" w:fill="auto"/>
        <w:spacing w:before="20" w:after="20" w:line="240" w:lineRule="auto"/>
        <w:jc w:val="left"/>
        <w:rPr>
          <w:sz w:val="24"/>
          <w:szCs w:val="24"/>
        </w:rPr>
      </w:pPr>
    </w:p>
    <w:p w:rsidR="00E749E2" w:rsidRDefault="00E749E2" w:rsidP="00E749E2">
      <w:pPr>
        <w:spacing w:after="36" w:line="130" w:lineRule="exact"/>
        <w:jc w:val="center"/>
      </w:pPr>
      <w:r>
        <w:t xml:space="preserve">Рис. 4.12. </w:t>
      </w:r>
      <w:proofErr w:type="spellStart"/>
      <w:r>
        <w:t>Роликоопоры</w:t>
      </w:r>
      <w:proofErr w:type="spellEnd"/>
      <w:r>
        <w:t xml:space="preserve"> ленточных конвейеров:</w:t>
      </w:r>
    </w:p>
    <w:p w:rsidR="00E749E2" w:rsidRDefault="00E749E2" w:rsidP="00E749E2">
      <w:pPr>
        <w:pStyle w:val="a6"/>
        <w:shd w:val="clear" w:color="auto" w:fill="auto"/>
        <w:spacing w:before="0"/>
        <w:jc w:val="center"/>
      </w:pPr>
      <w:proofErr w:type="spellStart"/>
      <w:r>
        <w:rPr>
          <w:rStyle w:val="6pt"/>
        </w:rPr>
        <w:t>а</w:t>
      </w:r>
      <w:proofErr w:type="gramStart"/>
      <w:r>
        <w:rPr>
          <w:rStyle w:val="6pt"/>
        </w:rPr>
        <w:t>,б</w:t>
      </w:r>
      <w:proofErr w:type="gramEnd"/>
      <w:r>
        <w:rPr>
          <w:rStyle w:val="6pt"/>
        </w:rPr>
        <w:t>,в</w:t>
      </w:r>
      <w:proofErr w:type="spellEnd"/>
      <w:r>
        <w:rPr>
          <w:rStyle w:val="6pt"/>
        </w:rPr>
        <w:t>,</w:t>
      </w:r>
      <w:r>
        <w:t xml:space="preserve"> - для грузовой ветви соответственно прямая, желобчатая, амортизируют</w:t>
      </w:r>
      <w:r>
        <w:rPr>
          <w:vertAlign w:val="superscript"/>
        </w:rPr>
        <w:t>1</w:t>
      </w:r>
      <w:r>
        <w:t xml:space="preserve">; </w:t>
      </w:r>
      <w:proofErr w:type="spellStart"/>
      <w:r>
        <w:rPr>
          <w:rStyle w:val="6pt"/>
        </w:rPr>
        <w:t>г,д,е</w:t>
      </w:r>
      <w:proofErr w:type="spellEnd"/>
      <w:r>
        <w:t xml:space="preserve"> - для холостой ветви соответственно прямая, дисковая очистная, </w:t>
      </w:r>
      <w:proofErr w:type="spellStart"/>
      <w:r>
        <w:t>желой</w:t>
      </w:r>
      <w:proofErr w:type="spellEnd"/>
      <w:r>
        <w:t xml:space="preserve"> тая; ж- центрирующая;</w:t>
      </w:r>
      <w:r>
        <w:rPr>
          <w:rStyle w:val="6pt"/>
        </w:rPr>
        <w:t xml:space="preserve"> 1 -</w:t>
      </w:r>
      <w:r>
        <w:t xml:space="preserve"> ролики;</w:t>
      </w:r>
      <w:r>
        <w:rPr>
          <w:rStyle w:val="6pt"/>
        </w:rPr>
        <w:t xml:space="preserve"> 2</w:t>
      </w:r>
      <w:r>
        <w:t xml:space="preserve"> - поворотная траверса; 3 - </w:t>
      </w:r>
      <w:proofErr w:type="spellStart"/>
      <w:r>
        <w:t>дефлекторн</w:t>
      </w:r>
      <w:proofErr w:type="spellEnd"/>
      <w:r>
        <w:t>£ ролик;</w:t>
      </w:r>
      <w:r>
        <w:rPr>
          <w:rStyle w:val="7pt"/>
        </w:rPr>
        <w:t xml:space="preserve"> 4 —</w:t>
      </w:r>
      <w:r>
        <w:t xml:space="preserve"> башмак;</w:t>
      </w:r>
      <w:r>
        <w:rPr>
          <w:rStyle w:val="7pt"/>
        </w:rPr>
        <w:t xml:space="preserve"> 5 —</w:t>
      </w:r>
      <w:r>
        <w:t xml:space="preserve"> опорный каток;</w:t>
      </w:r>
      <w:r>
        <w:rPr>
          <w:rStyle w:val="7pt"/>
        </w:rPr>
        <w:t xml:space="preserve"> 6 —</w:t>
      </w:r>
      <w:r>
        <w:t xml:space="preserve"> упорный подшипник</w:t>
      </w:r>
    </w:p>
    <w:p w:rsidR="00E749E2" w:rsidRDefault="00E749E2" w:rsidP="00107EF4">
      <w:pPr>
        <w:pStyle w:val="960"/>
        <w:shd w:val="clear" w:color="auto" w:fill="auto"/>
        <w:spacing w:before="20" w:after="20" w:line="240" w:lineRule="auto"/>
        <w:jc w:val="left"/>
        <w:rPr>
          <w:sz w:val="24"/>
          <w:szCs w:val="24"/>
        </w:rPr>
      </w:pPr>
    </w:p>
    <w:p w:rsidR="00E749E2" w:rsidRDefault="00E749E2" w:rsidP="00107EF4">
      <w:pPr>
        <w:pStyle w:val="960"/>
        <w:shd w:val="clear" w:color="auto" w:fill="auto"/>
        <w:spacing w:before="20" w:after="20" w:line="240" w:lineRule="auto"/>
        <w:jc w:val="left"/>
        <w:rPr>
          <w:sz w:val="24"/>
          <w:szCs w:val="24"/>
        </w:rPr>
      </w:pPr>
    </w:p>
    <w:p w:rsidR="00E749E2" w:rsidRPr="000C2223" w:rsidRDefault="00E749E2" w:rsidP="00E749E2">
      <w:pPr>
        <w:pStyle w:val="640"/>
        <w:shd w:val="clear" w:color="auto" w:fill="auto"/>
        <w:spacing w:before="20" w:after="20" w:line="240" w:lineRule="auto"/>
        <w:ind w:left="62" w:right="23" w:firstLine="340"/>
        <w:rPr>
          <w:b/>
          <w:sz w:val="24"/>
          <w:szCs w:val="24"/>
        </w:rPr>
      </w:pPr>
      <w:r w:rsidRPr="000C2223">
        <w:rPr>
          <w:b/>
          <w:sz w:val="24"/>
          <w:szCs w:val="24"/>
        </w:rPr>
        <w:t>Натяжные станции ленточных конвейеров</w:t>
      </w:r>
    </w:p>
    <w:p w:rsidR="00E749E2" w:rsidRPr="000C2223" w:rsidRDefault="00E749E2" w:rsidP="00E749E2">
      <w:pPr>
        <w:pStyle w:val="640"/>
        <w:shd w:val="clear" w:color="auto" w:fill="auto"/>
        <w:spacing w:before="20" w:after="20" w:line="240" w:lineRule="auto"/>
        <w:ind w:left="62" w:right="23" w:firstLine="340"/>
        <w:rPr>
          <w:b/>
          <w:sz w:val="24"/>
          <w:szCs w:val="24"/>
        </w:rPr>
      </w:pPr>
    </w:p>
    <w:p w:rsidR="00E749E2" w:rsidRPr="000C2223" w:rsidRDefault="00E749E2" w:rsidP="00E749E2">
      <w:pPr>
        <w:pStyle w:val="640"/>
        <w:shd w:val="clear" w:color="auto" w:fill="auto"/>
        <w:spacing w:before="20" w:after="20" w:line="240" w:lineRule="auto"/>
        <w:ind w:left="62" w:right="23" w:firstLine="340"/>
        <w:rPr>
          <w:sz w:val="24"/>
          <w:szCs w:val="24"/>
        </w:rPr>
      </w:pPr>
      <w:r w:rsidRPr="000C2223">
        <w:rPr>
          <w:sz w:val="24"/>
          <w:szCs w:val="24"/>
        </w:rPr>
        <w:t>Для создания предварительного натяжения ленты и поддерживания его на заданном уровне в процессе эксплуатации конвейера применяют натяжные станции жесткого типа, грузовые и автоматические.</w:t>
      </w:r>
    </w:p>
    <w:p w:rsidR="00E749E2" w:rsidRPr="000C2223" w:rsidRDefault="00E749E2" w:rsidP="00E749E2">
      <w:pPr>
        <w:pStyle w:val="640"/>
        <w:shd w:val="clear" w:color="auto" w:fill="auto"/>
        <w:spacing w:before="20" w:after="20" w:line="240" w:lineRule="auto"/>
        <w:ind w:left="62" w:right="23" w:firstLine="340"/>
        <w:rPr>
          <w:sz w:val="24"/>
          <w:szCs w:val="24"/>
        </w:rPr>
      </w:pPr>
      <w:r w:rsidRPr="000C2223">
        <w:rPr>
          <w:sz w:val="24"/>
          <w:szCs w:val="24"/>
        </w:rPr>
        <w:t xml:space="preserve">Из жестких </w:t>
      </w:r>
      <w:proofErr w:type="spellStart"/>
      <w:r w:rsidRPr="000C2223">
        <w:rPr>
          <w:sz w:val="24"/>
          <w:szCs w:val="24"/>
        </w:rPr>
        <w:t>неругулируемых</w:t>
      </w:r>
      <w:proofErr w:type="spellEnd"/>
      <w:r w:rsidRPr="000C2223">
        <w:rPr>
          <w:sz w:val="24"/>
          <w:szCs w:val="24"/>
        </w:rPr>
        <w:t xml:space="preserve"> натяжных устройств наиболее распространены винтовые и лебедочные (рис. 4.10) При работающем конвейере натяжной барабан у них не перемещается. Поэтому при ослаблении натяжения ленты </w:t>
      </w:r>
      <w:proofErr w:type="spellStart"/>
      <w:r w:rsidRPr="000C2223">
        <w:rPr>
          <w:sz w:val="24"/>
          <w:szCs w:val="24"/>
        </w:rPr>
        <w:t>вследствии</w:t>
      </w:r>
      <w:proofErr w:type="spellEnd"/>
      <w:r w:rsidRPr="000C2223">
        <w:rPr>
          <w:sz w:val="24"/>
          <w:szCs w:val="24"/>
        </w:rPr>
        <w:t xml:space="preserve"> вытяжки необходимо останавливать конвейер для восстановления </w:t>
      </w:r>
      <w:proofErr w:type="spellStart"/>
      <w:r w:rsidRPr="000C2223">
        <w:rPr>
          <w:sz w:val="24"/>
          <w:szCs w:val="24"/>
        </w:rPr>
        <w:t>первоночального</w:t>
      </w:r>
      <w:proofErr w:type="spellEnd"/>
      <w:r w:rsidRPr="000C2223">
        <w:rPr>
          <w:sz w:val="24"/>
          <w:szCs w:val="24"/>
        </w:rPr>
        <w:t xml:space="preserve"> натяжения ленты. Натяжной барабан перемещают с помощью винтовой пары или лебедки. К преимуществам жестких натяжных устройств относится простота и компактность конструкций, к недостаткам – </w:t>
      </w:r>
      <w:proofErr w:type="spellStart"/>
      <w:r w:rsidRPr="000C2223">
        <w:rPr>
          <w:sz w:val="24"/>
          <w:szCs w:val="24"/>
        </w:rPr>
        <w:t>некотролируемое</w:t>
      </w:r>
      <w:proofErr w:type="spellEnd"/>
      <w:r w:rsidRPr="000C2223">
        <w:rPr>
          <w:sz w:val="24"/>
          <w:szCs w:val="24"/>
        </w:rPr>
        <w:t xml:space="preserve"> в процессе эксплуатации конвейера натяжение ленты и необходимость в создании повышенного предварительного натяжения  ленты для обеспечения надежного пуска конвейера. Их применяют только на стационарных конвейерах небольшой длины (до 60 м) и на передвижных</w:t>
      </w:r>
    </w:p>
    <w:p w:rsidR="00E749E2" w:rsidRPr="000C2223" w:rsidRDefault="00E749E2" w:rsidP="00E749E2">
      <w:pPr>
        <w:pStyle w:val="640"/>
        <w:shd w:val="clear" w:color="auto" w:fill="auto"/>
        <w:spacing w:before="20" w:after="20" w:line="240" w:lineRule="auto"/>
        <w:ind w:left="20" w:firstLine="0"/>
        <w:rPr>
          <w:sz w:val="24"/>
          <w:szCs w:val="24"/>
        </w:rPr>
      </w:pPr>
      <w:proofErr w:type="gramStart"/>
      <w:r w:rsidRPr="000C2223">
        <w:rPr>
          <w:sz w:val="24"/>
          <w:szCs w:val="24"/>
        </w:rPr>
        <w:t>конвейерах</w:t>
      </w:r>
      <w:proofErr w:type="gramEnd"/>
      <w:r w:rsidRPr="000C2223">
        <w:rPr>
          <w:sz w:val="24"/>
          <w:szCs w:val="24"/>
        </w:rPr>
        <w:t>.</w:t>
      </w:r>
    </w:p>
    <w:p w:rsidR="00E749E2" w:rsidRPr="000C2223" w:rsidRDefault="00E749E2" w:rsidP="00E749E2">
      <w:pPr>
        <w:pStyle w:val="640"/>
        <w:shd w:val="clear" w:color="auto" w:fill="auto"/>
        <w:tabs>
          <w:tab w:val="left" w:pos="3586"/>
          <w:tab w:val="left" w:pos="6030"/>
        </w:tabs>
        <w:spacing w:before="20" w:after="20" w:line="240" w:lineRule="auto"/>
        <w:ind w:left="20" w:right="40" w:firstLine="0"/>
        <w:rPr>
          <w:sz w:val="24"/>
          <w:szCs w:val="24"/>
        </w:rPr>
      </w:pPr>
      <w:r w:rsidRPr="000C2223">
        <w:rPr>
          <w:sz w:val="24"/>
          <w:szCs w:val="24"/>
        </w:rPr>
        <w:t xml:space="preserve">На  конвейерах длиной 60....500 м на углеобогатительных фабриках наиболее распространены грузовые натяжные устройства тележного и рамного типов. У первых (рис. 4.11,а) необходимое </w:t>
      </w:r>
      <w:proofErr w:type="spellStart"/>
      <w:r w:rsidRPr="000C2223">
        <w:rPr>
          <w:sz w:val="24"/>
          <w:szCs w:val="24"/>
        </w:rPr>
        <w:t>перначальное</w:t>
      </w:r>
      <w:proofErr w:type="spellEnd"/>
      <w:r w:rsidRPr="000C2223">
        <w:rPr>
          <w:sz w:val="24"/>
          <w:szCs w:val="24"/>
        </w:rPr>
        <w:t xml:space="preserve"> натяжение ленты создается под действием веса грузов 5, подвешенных на канатах 3 и воздействующих на тележку</w:t>
      </w:r>
      <w:r w:rsidRPr="000C2223">
        <w:rPr>
          <w:rStyle w:val="649pt0"/>
          <w:sz w:val="24"/>
          <w:szCs w:val="24"/>
        </w:rPr>
        <w:t xml:space="preserve"> </w:t>
      </w:r>
      <w:r w:rsidRPr="000C2223">
        <w:rPr>
          <w:rStyle w:val="649pt0"/>
          <w:b w:val="0"/>
          <w:i w:val="0"/>
          <w:sz w:val="24"/>
          <w:szCs w:val="24"/>
        </w:rPr>
        <w:t>2</w:t>
      </w:r>
      <w:r w:rsidRPr="000C2223">
        <w:rPr>
          <w:b/>
          <w:i/>
          <w:sz w:val="24"/>
          <w:szCs w:val="24"/>
        </w:rPr>
        <w:t xml:space="preserve"> </w:t>
      </w:r>
      <w:r w:rsidRPr="000C2223">
        <w:rPr>
          <w:sz w:val="24"/>
          <w:szCs w:val="24"/>
        </w:rPr>
        <w:t>с натяжным барабаном 1 непосредственно или через блоки</w:t>
      </w:r>
      <w:r w:rsidRPr="000C2223">
        <w:rPr>
          <w:rStyle w:val="641"/>
          <w:sz w:val="24"/>
          <w:szCs w:val="24"/>
        </w:rPr>
        <w:t xml:space="preserve"> 4</w:t>
      </w:r>
      <w:r w:rsidRPr="000C2223">
        <w:rPr>
          <w:sz w:val="24"/>
          <w:szCs w:val="24"/>
        </w:rPr>
        <w:t xml:space="preserve"> (для уменьшения хода грузов). Размещают их всегда в конце конвейера. Натяжная тележка 2 перемещается в направлении продольной оси конвейера, поэтому такие грузовые натяжные устройства называют еще устрой</w:t>
      </w:r>
      <w:r w:rsidRPr="000C2223">
        <w:rPr>
          <w:sz w:val="24"/>
          <w:szCs w:val="24"/>
        </w:rPr>
        <w:softHyphen/>
        <w:t>ствами горизонтального действия.</w:t>
      </w:r>
    </w:p>
    <w:p w:rsidR="00E749E2" w:rsidRPr="000C2223" w:rsidRDefault="00E749E2" w:rsidP="00E749E2">
      <w:pPr>
        <w:spacing w:before="20" w:after="20"/>
        <w:jc w:val="center"/>
        <w:rPr>
          <w:rFonts w:ascii="Arial" w:hAnsi="Arial" w:cs="Arial"/>
          <w:sz w:val="18"/>
          <w:szCs w:val="18"/>
        </w:rPr>
      </w:pPr>
    </w:p>
    <w:p w:rsidR="00E749E2" w:rsidRPr="000C2223" w:rsidRDefault="00E749E2" w:rsidP="00E749E2">
      <w:pPr>
        <w:pStyle w:val="640"/>
        <w:shd w:val="clear" w:color="auto" w:fill="auto"/>
        <w:spacing w:before="20" w:after="20" w:line="240" w:lineRule="auto"/>
        <w:ind w:right="40" w:firstLine="708"/>
        <w:jc w:val="left"/>
        <w:rPr>
          <w:sz w:val="24"/>
          <w:szCs w:val="24"/>
        </w:rPr>
      </w:pPr>
      <w:r w:rsidRPr="000C2223">
        <w:rPr>
          <w:sz w:val="24"/>
          <w:szCs w:val="24"/>
        </w:rPr>
        <w:t xml:space="preserve">У натяжных устройств рамного типа (вертикального действия)  (рис.4.11,б) груз 5  обычно подвешен к натяжному барабану 1, смонтированному в петле холостой ветви ленты конвейера после приводного барабана или в средней части конвейера. </w:t>
      </w:r>
    </w:p>
    <w:p w:rsidR="00E749E2" w:rsidRPr="000C2223" w:rsidRDefault="00E749E2" w:rsidP="00E749E2">
      <w:pPr>
        <w:pStyle w:val="640"/>
        <w:shd w:val="clear" w:color="auto" w:fill="auto"/>
        <w:spacing w:before="20" w:after="20" w:line="240" w:lineRule="auto"/>
        <w:ind w:right="40" w:firstLine="0"/>
        <w:jc w:val="left"/>
        <w:rPr>
          <w:sz w:val="24"/>
          <w:szCs w:val="24"/>
        </w:rPr>
      </w:pPr>
      <w:r w:rsidRPr="000C2223">
        <w:rPr>
          <w:sz w:val="24"/>
          <w:szCs w:val="24"/>
        </w:rPr>
        <w:t>Грузовые натяжные устройства обеспечивают автоматическую компенсацию вытяжки ленты (контролируют натяжение) за счет опускания грузов и перемещения связанного с ними натяжного барабана, что является их основным преимуществом.</w:t>
      </w:r>
    </w:p>
    <w:p w:rsidR="00E749E2" w:rsidRPr="000C2223" w:rsidRDefault="00E749E2" w:rsidP="00E749E2">
      <w:pPr>
        <w:pStyle w:val="640"/>
        <w:shd w:val="clear" w:color="auto" w:fill="auto"/>
        <w:spacing w:before="20" w:after="20" w:line="240" w:lineRule="auto"/>
        <w:ind w:right="40" w:firstLine="0"/>
        <w:jc w:val="left"/>
        <w:rPr>
          <w:sz w:val="24"/>
          <w:szCs w:val="24"/>
        </w:rPr>
      </w:pPr>
      <w:r w:rsidRPr="000C2223">
        <w:rPr>
          <w:sz w:val="24"/>
          <w:szCs w:val="24"/>
        </w:rPr>
        <w:t xml:space="preserve">  </w:t>
      </w:r>
      <w:r w:rsidRPr="000C2223">
        <w:rPr>
          <w:sz w:val="24"/>
          <w:szCs w:val="24"/>
        </w:rPr>
        <w:tab/>
        <w:t>Наилучшие эксплуатационные режимы конвейера обеспечивает рамное натяжное устройство, разме</w:t>
      </w:r>
      <w:r w:rsidRPr="000C2223">
        <w:rPr>
          <w:sz w:val="24"/>
          <w:szCs w:val="24"/>
        </w:rPr>
        <w:softHyphen/>
        <w:t>щенное непосредственно за приводным барабаном. В этом случае вы</w:t>
      </w:r>
      <w:r w:rsidRPr="000C2223">
        <w:rPr>
          <w:sz w:val="24"/>
          <w:szCs w:val="24"/>
        </w:rPr>
        <w:softHyphen/>
        <w:t>тяжка ленты компенсируется быстрее, чем при других вариантах его размещения, что снижает вероятность пробуксовки приводного ба</w:t>
      </w:r>
      <w:r w:rsidRPr="000C2223">
        <w:rPr>
          <w:sz w:val="24"/>
          <w:szCs w:val="24"/>
        </w:rPr>
        <w:softHyphen/>
        <w:t>рабана. Однако рамные натяжные устройства имеют большие габари</w:t>
      </w:r>
      <w:r w:rsidRPr="000C2223">
        <w:rPr>
          <w:sz w:val="24"/>
          <w:szCs w:val="24"/>
        </w:rPr>
        <w:softHyphen/>
        <w:t xml:space="preserve">ты в сравнении с  </w:t>
      </w:r>
      <w:proofErr w:type="gramStart"/>
      <w:r w:rsidRPr="000C2223">
        <w:rPr>
          <w:sz w:val="24"/>
          <w:szCs w:val="24"/>
        </w:rPr>
        <w:t>тележечными</w:t>
      </w:r>
      <w:proofErr w:type="gramEnd"/>
      <w:r w:rsidRPr="000C2223">
        <w:rPr>
          <w:sz w:val="24"/>
          <w:szCs w:val="24"/>
        </w:rPr>
        <w:t>, и поэтому их применяют реже.</w:t>
      </w:r>
    </w:p>
    <w:p w:rsidR="00E749E2" w:rsidRPr="000C2223" w:rsidRDefault="00E749E2" w:rsidP="00E749E2">
      <w:pPr>
        <w:pStyle w:val="640"/>
        <w:shd w:val="clear" w:color="auto" w:fill="auto"/>
        <w:spacing w:before="20" w:after="20" w:line="240" w:lineRule="auto"/>
        <w:ind w:right="40" w:firstLine="708"/>
        <w:jc w:val="left"/>
        <w:rPr>
          <w:sz w:val="24"/>
          <w:szCs w:val="24"/>
        </w:rPr>
      </w:pPr>
      <w:r w:rsidRPr="000C2223">
        <w:rPr>
          <w:sz w:val="24"/>
          <w:szCs w:val="24"/>
        </w:rPr>
        <w:t>При эксплуатации грузовых натяжных устройств особое внима</w:t>
      </w:r>
      <w:r w:rsidRPr="000C2223">
        <w:rPr>
          <w:sz w:val="24"/>
          <w:szCs w:val="24"/>
        </w:rPr>
        <w:softHyphen/>
        <w:t xml:space="preserve">ние следует уделять состоянию подшипниковых узлов блоков. При их неудовлетворительном состоянии блоки прекращают </w:t>
      </w:r>
      <w:proofErr w:type="gramStart"/>
      <w:r w:rsidRPr="000C2223">
        <w:rPr>
          <w:sz w:val="24"/>
          <w:szCs w:val="24"/>
        </w:rPr>
        <w:t>вращаться</w:t>
      </w:r>
      <w:proofErr w:type="gramEnd"/>
      <w:r w:rsidRPr="000C2223">
        <w:rPr>
          <w:sz w:val="24"/>
          <w:szCs w:val="24"/>
        </w:rPr>
        <w:t xml:space="preserve"> и грузовые натяжные устройства перестают реагировать на ослабление натяжения ленты, превращаясь, по сути дела, в натяжные устройства жесткого типа.</w:t>
      </w:r>
    </w:p>
    <w:p w:rsidR="00E749E2" w:rsidRDefault="00E749E2" w:rsidP="00E749E2">
      <w:pPr>
        <w:pStyle w:val="960"/>
        <w:shd w:val="clear" w:color="auto" w:fill="auto"/>
        <w:spacing w:before="20" w:after="20" w:line="240" w:lineRule="auto"/>
        <w:jc w:val="left"/>
        <w:rPr>
          <w:sz w:val="24"/>
          <w:szCs w:val="24"/>
        </w:rPr>
      </w:pPr>
      <w:r w:rsidRPr="000C2223">
        <w:rPr>
          <w:sz w:val="24"/>
          <w:szCs w:val="24"/>
        </w:rPr>
        <w:lastRenderedPageBreak/>
        <w:t>В автоматических натяжных устройствах в качестве привода для перемещения натяжного барабана используют электрические лебедки, управление работой которых осуществляется с помощью датчиков натяжения ленты. Такие натяжные устройства автоматически создают перед пуском конвейера необходимое предварительное натяжение ленты, снижая его после разгона конвейера и контролируя значение этого натяжения в процессе работы конвейерной установки. Режим работы автоматических натяжных устрой</w:t>
      </w:r>
      <w:proofErr w:type="gramStart"/>
      <w:r w:rsidRPr="000C2223">
        <w:rPr>
          <w:sz w:val="24"/>
          <w:szCs w:val="24"/>
        </w:rPr>
        <w:t>ств сп</w:t>
      </w:r>
      <w:proofErr w:type="gramEnd"/>
      <w:r w:rsidRPr="000C2223">
        <w:rPr>
          <w:sz w:val="24"/>
          <w:szCs w:val="24"/>
        </w:rPr>
        <w:t>особствует повышению надежности пуска конвейеров и увеличению срока службы ленты. Та</w:t>
      </w:r>
      <w:r w:rsidRPr="000C2223">
        <w:rPr>
          <w:sz w:val="24"/>
          <w:szCs w:val="24"/>
        </w:rPr>
        <w:softHyphen/>
        <w:t>кие натяжные устройства устанавливают на мощных конвейерах дли</w:t>
      </w:r>
      <w:r>
        <w:rPr>
          <w:sz w:val="24"/>
          <w:szCs w:val="24"/>
        </w:rPr>
        <w:t>н</w:t>
      </w:r>
      <w:r w:rsidRPr="000C2223">
        <w:rPr>
          <w:sz w:val="24"/>
          <w:szCs w:val="24"/>
        </w:rPr>
        <w:t>ой более 500 м, используемых в качестве внешнего транспорта фабрик</w:t>
      </w:r>
      <w:r>
        <w:rPr>
          <w:sz w:val="24"/>
          <w:szCs w:val="24"/>
        </w:rPr>
        <w:t>.</w:t>
      </w:r>
    </w:p>
    <w:p w:rsidR="00E749E2" w:rsidRDefault="00E749E2" w:rsidP="00E749E2">
      <w:pPr>
        <w:pStyle w:val="960"/>
        <w:shd w:val="clear" w:color="auto" w:fill="auto"/>
        <w:spacing w:before="20" w:after="20" w:line="240" w:lineRule="auto"/>
        <w:jc w:val="left"/>
        <w:rPr>
          <w:sz w:val="24"/>
          <w:szCs w:val="24"/>
        </w:rPr>
      </w:pPr>
    </w:p>
    <w:p w:rsidR="00E749E2" w:rsidRDefault="00E749E2" w:rsidP="00E749E2">
      <w:pPr>
        <w:pStyle w:val="960"/>
        <w:shd w:val="clear" w:color="auto" w:fill="auto"/>
        <w:spacing w:before="20" w:after="20" w:line="240" w:lineRule="auto"/>
        <w:jc w:val="left"/>
        <w:rPr>
          <w:sz w:val="24"/>
          <w:szCs w:val="24"/>
        </w:rPr>
      </w:pPr>
    </w:p>
    <w:p w:rsidR="00E749E2" w:rsidRDefault="00E749E2" w:rsidP="00E749E2">
      <w:pPr>
        <w:pStyle w:val="960"/>
        <w:shd w:val="clear" w:color="auto" w:fill="auto"/>
        <w:spacing w:before="20" w:after="20" w:line="240" w:lineRule="auto"/>
        <w:jc w:val="left"/>
        <w:rPr>
          <w:sz w:val="24"/>
          <w:szCs w:val="24"/>
        </w:rPr>
      </w:pPr>
    </w:p>
    <w:p w:rsidR="00E749E2" w:rsidRDefault="00E749E2" w:rsidP="00E749E2">
      <w:pPr>
        <w:pStyle w:val="960"/>
        <w:shd w:val="clear" w:color="auto" w:fill="auto"/>
        <w:spacing w:before="20" w:after="20" w:line="240" w:lineRule="auto"/>
        <w:jc w:val="left"/>
        <w:rPr>
          <w:sz w:val="24"/>
          <w:szCs w:val="24"/>
        </w:rPr>
      </w:pPr>
    </w:p>
    <w:p w:rsidR="00E749E2" w:rsidRPr="00FF3BD8" w:rsidRDefault="00E749E2" w:rsidP="00E749E2">
      <w:pPr>
        <w:pStyle w:val="640"/>
        <w:shd w:val="clear" w:color="auto" w:fill="auto"/>
        <w:spacing w:before="20" w:after="20" w:line="240" w:lineRule="auto"/>
        <w:ind w:firstLine="0"/>
        <w:rPr>
          <w:sz w:val="24"/>
          <w:szCs w:val="24"/>
        </w:rPr>
      </w:pPr>
    </w:p>
    <w:p w:rsidR="00E749E2" w:rsidRDefault="00E749E2" w:rsidP="00E749E2">
      <w:pPr>
        <w:pStyle w:val="960"/>
        <w:shd w:val="clear" w:color="auto" w:fill="auto"/>
        <w:spacing w:before="20" w:after="20" w:line="240" w:lineRule="auto"/>
        <w:jc w:val="left"/>
        <w:rPr>
          <w:sz w:val="24"/>
          <w:szCs w:val="24"/>
        </w:rPr>
      </w:pPr>
    </w:p>
    <w:p w:rsidR="00E749E2" w:rsidRDefault="00E749E2" w:rsidP="00E749E2">
      <w:pPr>
        <w:pStyle w:val="960"/>
        <w:shd w:val="clear" w:color="auto" w:fill="auto"/>
        <w:spacing w:before="20" w:after="20" w:line="240" w:lineRule="auto"/>
        <w:jc w:val="left"/>
        <w:rPr>
          <w:sz w:val="24"/>
          <w:szCs w:val="24"/>
        </w:rPr>
      </w:pPr>
    </w:p>
    <w:p w:rsidR="00E749E2" w:rsidRPr="000C2223" w:rsidRDefault="00E749E2" w:rsidP="00E749E2">
      <w:pPr>
        <w:pStyle w:val="640"/>
        <w:shd w:val="clear" w:color="auto" w:fill="auto"/>
        <w:spacing w:before="20" w:after="20" w:line="240" w:lineRule="auto"/>
        <w:ind w:left="140" w:firstLine="0"/>
        <w:jc w:val="left"/>
        <w:rPr>
          <w:b/>
          <w:sz w:val="24"/>
          <w:szCs w:val="24"/>
        </w:rPr>
      </w:pPr>
      <w:r w:rsidRPr="000C2223">
        <w:rPr>
          <w:b/>
          <w:sz w:val="24"/>
          <w:szCs w:val="24"/>
        </w:rPr>
        <w:t>Питатели</w:t>
      </w:r>
    </w:p>
    <w:p w:rsidR="00E749E2" w:rsidRPr="000C2223" w:rsidRDefault="00E749E2" w:rsidP="00E749E2">
      <w:pPr>
        <w:pStyle w:val="640"/>
        <w:shd w:val="clear" w:color="auto" w:fill="auto"/>
        <w:spacing w:before="20" w:after="20" w:line="240" w:lineRule="auto"/>
        <w:ind w:left="140" w:right="20" w:firstLine="320"/>
        <w:rPr>
          <w:sz w:val="24"/>
          <w:szCs w:val="24"/>
        </w:rPr>
      </w:pPr>
      <w:r w:rsidRPr="000C2223">
        <w:rPr>
          <w:sz w:val="24"/>
          <w:szCs w:val="24"/>
        </w:rPr>
        <w:t>Питатели предназначены для выгрузки материала из бункера и рав</w:t>
      </w:r>
      <w:r w:rsidRPr="000C2223">
        <w:rPr>
          <w:sz w:val="24"/>
          <w:szCs w:val="24"/>
        </w:rPr>
        <w:softHyphen/>
        <w:t>номерной подачи его на передаточные транспортные средства или в тех</w:t>
      </w:r>
      <w:r w:rsidRPr="000C2223">
        <w:rPr>
          <w:sz w:val="24"/>
          <w:szCs w:val="24"/>
        </w:rPr>
        <w:softHyphen/>
        <w:t xml:space="preserve">нологические </w:t>
      </w:r>
      <w:proofErr w:type="spellStart"/>
      <w:r w:rsidRPr="000C2223">
        <w:rPr>
          <w:sz w:val="24"/>
          <w:szCs w:val="24"/>
        </w:rPr>
        <w:t>аппараты</w:t>
      </w:r>
      <w:proofErr w:type="gramStart"/>
      <w:r w:rsidRPr="000C2223">
        <w:rPr>
          <w:sz w:val="24"/>
          <w:szCs w:val="24"/>
        </w:rPr>
        <w:t>.К</w:t>
      </w:r>
      <w:proofErr w:type="gramEnd"/>
      <w:r w:rsidRPr="000C2223">
        <w:rPr>
          <w:sz w:val="24"/>
          <w:szCs w:val="24"/>
        </w:rPr>
        <w:t>ак</w:t>
      </w:r>
      <w:proofErr w:type="spellEnd"/>
      <w:r w:rsidRPr="000C2223">
        <w:rPr>
          <w:sz w:val="24"/>
          <w:szCs w:val="24"/>
        </w:rPr>
        <w:t xml:space="preserve"> и </w:t>
      </w:r>
    </w:p>
    <w:p w:rsidR="00E749E2" w:rsidRPr="000C2223" w:rsidRDefault="00E749E2" w:rsidP="00E749E2">
      <w:pPr>
        <w:pStyle w:val="640"/>
        <w:shd w:val="clear" w:color="auto" w:fill="auto"/>
        <w:spacing w:before="20" w:after="20" w:line="240" w:lineRule="auto"/>
        <w:ind w:left="140" w:right="20" w:firstLine="320"/>
        <w:rPr>
          <w:sz w:val="24"/>
          <w:szCs w:val="24"/>
        </w:rPr>
      </w:pPr>
      <w:r w:rsidRPr="000C2223">
        <w:rPr>
          <w:sz w:val="24"/>
          <w:szCs w:val="24"/>
        </w:rPr>
        <w:t>затворы питатели устанавливают под выпускным отверстием бункера. Выгрузка материала из бункера происходит при движущемся Рабочем органе питателя. В остановленном виде питатель выполняет функции затвора, прекращая выпуск материала из бункера.</w:t>
      </w:r>
    </w:p>
    <w:p w:rsidR="00E749E2" w:rsidRPr="000C2223" w:rsidRDefault="00E749E2" w:rsidP="00E749E2">
      <w:pPr>
        <w:pStyle w:val="640"/>
        <w:shd w:val="clear" w:color="auto" w:fill="auto"/>
        <w:spacing w:before="20" w:after="20" w:line="240" w:lineRule="auto"/>
        <w:ind w:left="284" w:right="20" w:hanging="144"/>
        <w:jc w:val="left"/>
        <w:rPr>
          <w:sz w:val="24"/>
          <w:szCs w:val="24"/>
        </w:rPr>
      </w:pPr>
      <w:r w:rsidRPr="000C2223">
        <w:rPr>
          <w:sz w:val="24"/>
          <w:szCs w:val="24"/>
        </w:rPr>
        <w:t>Питатели составляют многочисленную группу механизмов раз</w:t>
      </w:r>
      <w:r w:rsidRPr="000C2223">
        <w:rPr>
          <w:sz w:val="24"/>
          <w:szCs w:val="24"/>
        </w:rPr>
        <w:softHyphen/>
        <w:t>нообразных конструкций, каждая из которых выбирается для конкретных условий эксплуатации в зависимости от заданной производительности, физико-механических свой</w:t>
      </w:r>
      <w:proofErr w:type="gramStart"/>
      <w:r w:rsidRPr="000C2223">
        <w:rPr>
          <w:sz w:val="24"/>
          <w:szCs w:val="24"/>
        </w:rPr>
        <w:t>ств гр</w:t>
      </w:r>
      <w:proofErr w:type="gramEnd"/>
      <w:r w:rsidRPr="000C2223">
        <w:rPr>
          <w:sz w:val="24"/>
          <w:szCs w:val="24"/>
        </w:rPr>
        <w:t>уза, требуемой точности регулирования грузопотока.</w:t>
      </w:r>
    </w:p>
    <w:p w:rsidR="00E749E2" w:rsidRPr="000C2223" w:rsidRDefault="00E749E2" w:rsidP="00E749E2">
      <w:pPr>
        <w:pStyle w:val="640"/>
        <w:shd w:val="clear" w:color="auto" w:fill="auto"/>
        <w:spacing w:before="20" w:after="20" w:line="240" w:lineRule="auto"/>
        <w:ind w:left="180" w:right="260" w:firstLine="0"/>
        <w:rPr>
          <w:sz w:val="24"/>
          <w:szCs w:val="24"/>
        </w:rPr>
      </w:pPr>
      <w:r w:rsidRPr="000C2223">
        <w:rPr>
          <w:sz w:val="24"/>
          <w:szCs w:val="24"/>
        </w:rPr>
        <w:t xml:space="preserve">   Первая большая группа питателей представляет собой видоизмененные конструкции конвейеров: ленточных, пластинчатых, скребковых, винтовых, качающихся, вибра</w:t>
      </w:r>
      <w:r>
        <w:rPr>
          <w:sz w:val="24"/>
          <w:szCs w:val="24"/>
        </w:rPr>
        <w:t xml:space="preserve">ционных. </w:t>
      </w:r>
      <w:proofErr w:type="gramStart"/>
      <w:r>
        <w:rPr>
          <w:sz w:val="24"/>
          <w:szCs w:val="24"/>
        </w:rPr>
        <w:t>Их отличием от конвейе</w:t>
      </w:r>
      <w:r w:rsidRPr="000C2223">
        <w:rPr>
          <w:sz w:val="24"/>
          <w:szCs w:val="24"/>
        </w:rPr>
        <w:t xml:space="preserve">ров является меньшая длина, повышенная мощность </w:t>
      </w:r>
      <w:proofErr w:type="spellStart"/>
      <w:r w:rsidRPr="000C2223">
        <w:rPr>
          <w:sz w:val="24"/>
          <w:szCs w:val="24"/>
        </w:rPr>
        <w:t>электродвига</w:t>
      </w:r>
      <w:proofErr w:type="spellEnd"/>
      <w:r w:rsidRPr="000C2223">
        <w:rPr>
          <w:sz w:val="24"/>
          <w:szCs w:val="24"/>
        </w:rPr>
        <w:t xml:space="preserve"> и прочность рабочего органа, вызванные дополнительными </w:t>
      </w:r>
      <w:proofErr w:type="spellStart"/>
      <w:r w:rsidRPr="000C2223">
        <w:rPr>
          <w:sz w:val="24"/>
          <w:szCs w:val="24"/>
        </w:rPr>
        <w:t>сопротк</w:t>
      </w:r>
      <w:proofErr w:type="spellEnd"/>
      <w:r w:rsidRPr="000C2223">
        <w:rPr>
          <w:sz w:val="24"/>
          <w:szCs w:val="24"/>
        </w:rPr>
        <w:t xml:space="preserve"> </w:t>
      </w:r>
      <w:proofErr w:type="spellStart"/>
      <w:r w:rsidRPr="000C2223">
        <w:rPr>
          <w:sz w:val="24"/>
          <w:szCs w:val="24"/>
        </w:rPr>
        <w:t>ниями</w:t>
      </w:r>
      <w:proofErr w:type="spellEnd"/>
      <w:r w:rsidRPr="000C2223">
        <w:rPr>
          <w:sz w:val="24"/>
          <w:szCs w:val="24"/>
        </w:rPr>
        <w:t xml:space="preserve"> от давления материала, истекающего из бункера, и боль толщиной слоя материала, перемещаемого на рабочем органе.</w:t>
      </w:r>
      <w:proofErr w:type="gramEnd"/>
      <w:r w:rsidRPr="000C2223">
        <w:rPr>
          <w:sz w:val="24"/>
          <w:szCs w:val="24"/>
        </w:rPr>
        <w:t xml:space="preserve"> Пита конвейерного типа могут выполнять и передаточные функции, пер</w:t>
      </w:r>
    </w:p>
    <w:p w:rsidR="00E749E2" w:rsidRPr="000C2223" w:rsidRDefault="00E749E2" w:rsidP="00E749E2">
      <w:pPr>
        <w:pStyle w:val="640"/>
        <w:shd w:val="clear" w:color="auto" w:fill="auto"/>
        <w:spacing w:before="20" w:after="20" w:line="240" w:lineRule="auto"/>
        <w:ind w:left="180" w:firstLine="0"/>
        <w:rPr>
          <w:sz w:val="24"/>
          <w:szCs w:val="24"/>
        </w:rPr>
      </w:pPr>
      <w:proofErr w:type="spellStart"/>
      <w:r w:rsidRPr="000C2223">
        <w:rPr>
          <w:sz w:val="24"/>
          <w:szCs w:val="24"/>
        </w:rPr>
        <w:t>щая</w:t>
      </w:r>
      <w:proofErr w:type="spellEnd"/>
      <w:r w:rsidRPr="000C2223">
        <w:rPr>
          <w:sz w:val="24"/>
          <w:szCs w:val="24"/>
        </w:rPr>
        <w:t xml:space="preserve"> груз на небольшое расстояние.</w:t>
      </w:r>
    </w:p>
    <w:p w:rsidR="00E749E2" w:rsidRPr="000C2223" w:rsidRDefault="00E749E2" w:rsidP="00E749E2">
      <w:pPr>
        <w:pStyle w:val="640"/>
        <w:shd w:val="clear" w:color="auto" w:fill="auto"/>
        <w:spacing w:before="20" w:after="20" w:line="240" w:lineRule="auto"/>
        <w:ind w:left="560" w:firstLine="0"/>
        <w:jc w:val="left"/>
        <w:rPr>
          <w:sz w:val="24"/>
          <w:szCs w:val="24"/>
        </w:rPr>
      </w:pPr>
      <w:proofErr w:type="gramStart"/>
      <w:r w:rsidRPr="000C2223">
        <w:rPr>
          <w:sz w:val="24"/>
          <w:szCs w:val="24"/>
        </w:rPr>
        <w:t xml:space="preserve">Вторая группа питателей не имеет аналогов среди рассмотрена ранее транспортных установок. </w:t>
      </w:r>
      <w:proofErr w:type="gramEnd"/>
    </w:p>
    <w:p w:rsidR="00E749E2" w:rsidRPr="000C2223" w:rsidRDefault="00E749E2" w:rsidP="00E749E2">
      <w:pPr>
        <w:pStyle w:val="640"/>
        <w:shd w:val="clear" w:color="auto" w:fill="auto"/>
        <w:spacing w:before="20" w:after="20" w:line="240" w:lineRule="auto"/>
        <w:ind w:firstLine="0"/>
        <w:jc w:val="left"/>
        <w:rPr>
          <w:sz w:val="24"/>
          <w:szCs w:val="24"/>
        </w:rPr>
      </w:pPr>
      <w:r w:rsidRPr="000C2223">
        <w:rPr>
          <w:sz w:val="24"/>
          <w:szCs w:val="24"/>
        </w:rPr>
        <w:t xml:space="preserve">К ней относятся барабанные, дисковые, цепные и лопастные питатели. В отличие от конвейерных питателей </w:t>
      </w:r>
      <w:proofErr w:type="gramStart"/>
      <w:r w:rsidRPr="000C2223">
        <w:rPr>
          <w:sz w:val="24"/>
          <w:szCs w:val="24"/>
          <w:lang w:val="en-US"/>
        </w:rPr>
        <w:t>o</w:t>
      </w:r>
      <w:proofErr w:type="gramEnd"/>
      <w:r w:rsidRPr="000C2223">
        <w:rPr>
          <w:sz w:val="24"/>
          <w:szCs w:val="24"/>
        </w:rPr>
        <w:t>ни не могут выполнять передаточных функций и предназначены только для выгрузки материала.</w:t>
      </w:r>
    </w:p>
    <w:p w:rsidR="00E749E2" w:rsidRDefault="00E749E2" w:rsidP="00E749E2">
      <w:pPr>
        <w:pStyle w:val="640"/>
        <w:shd w:val="clear" w:color="auto" w:fill="auto"/>
        <w:spacing w:before="20" w:after="20" w:line="240" w:lineRule="auto"/>
        <w:ind w:left="20" w:right="20" w:firstLine="140"/>
        <w:rPr>
          <w:sz w:val="24"/>
          <w:szCs w:val="24"/>
        </w:rPr>
      </w:pPr>
      <w:proofErr w:type="gramStart"/>
      <w:r w:rsidRPr="000C2223">
        <w:rPr>
          <w:sz w:val="24"/>
          <w:szCs w:val="24"/>
        </w:rPr>
        <w:t>Ленточные питатели (рис. 14.6,</w:t>
      </w:r>
      <w:r w:rsidRPr="000C2223">
        <w:rPr>
          <w:rStyle w:val="640pt"/>
          <w:sz w:val="24"/>
          <w:szCs w:val="24"/>
        </w:rPr>
        <w:t xml:space="preserve"> а)</w:t>
      </w:r>
      <w:r w:rsidRPr="000C2223">
        <w:rPr>
          <w:sz w:val="24"/>
          <w:szCs w:val="24"/>
        </w:rPr>
        <w:t xml:space="preserve"> представляют собой короткий ленточный конвейер с плоской лентой, имеющий </w:t>
      </w:r>
      <w:proofErr w:type="spellStart"/>
      <w:r w:rsidRPr="000C2223">
        <w:rPr>
          <w:sz w:val="24"/>
          <w:szCs w:val="24"/>
        </w:rPr>
        <w:t>сближенно</w:t>
      </w:r>
      <w:proofErr w:type="spellEnd"/>
      <w:r w:rsidRPr="000C2223">
        <w:rPr>
          <w:sz w:val="24"/>
          <w:szCs w:val="24"/>
        </w:rPr>
        <w:t xml:space="preserve"> установлен</w:t>
      </w:r>
      <w:r w:rsidRPr="000C2223">
        <w:rPr>
          <w:sz w:val="24"/>
          <w:szCs w:val="24"/>
        </w:rPr>
        <w:softHyphen/>
        <w:t xml:space="preserve">ные </w:t>
      </w:r>
      <w:proofErr w:type="spellStart"/>
      <w:r w:rsidRPr="000C2223">
        <w:rPr>
          <w:sz w:val="24"/>
          <w:szCs w:val="24"/>
        </w:rPr>
        <w:t>роликоопоры</w:t>
      </w:r>
      <w:proofErr w:type="spellEnd"/>
      <w:r w:rsidRPr="000C2223">
        <w:rPr>
          <w:sz w:val="24"/>
          <w:szCs w:val="24"/>
        </w:rPr>
        <w:t xml:space="preserve"> на рабочей ветви и не имеющий их, как правило, на холостой ветви.</w:t>
      </w:r>
      <w:proofErr w:type="gramEnd"/>
      <w:r w:rsidRPr="000C2223">
        <w:rPr>
          <w:sz w:val="24"/>
          <w:szCs w:val="24"/>
        </w:rPr>
        <w:t xml:space="preserve"> Скорость ленты питателя 0,25 . . . 0,6 м/</w:t>
      </w:r>
      <w:proofErr w:type="gramStart"/>
      <w:r w:rsidRPr="000C2223">
        <w:rPr>
          <w:sz w:val="24"/>
          <w:szCs w:val="24"/>
        </w:rPr>
        <w:t>с</w:t>
      </w:r>
      <w:proofErr w:type="gramEnd"/>
      <w:r w:rsidRPr="000C2223">
        <w:rPr>
          <w:sz w:val="24"/>
          <w:szCs w:val="24"/>
        </w:rPr>
        <w:t xml:space="preserve">. </w:t>
      </w:r>
      <w:proofErr w:type="gramStart"/>
      <w:r w:rsidRPr="000C2223">
        <w:rPr>
          <w:sz w:val="24"/>
          <w:szCs w:val="24"/>
        </w:rPr>
        <w:t>Для</w:t>
      </w:r>
      <w:proofErr w:type="gramEnd"/>
      <w:r w:rsidRPr="000C2223">
        <w:rPr>
          <w:sz w:val="24"/>
          <w:szCs w:val="24"/>
        </w:rPr>
        <w:t xml:space="preserve"> уве</w:t>
      </w:r>
      <w:r w:rsidRPr="000C2223">
        <w:rPr>
          <w:sz w:val="24"/>
          <w:szCs w:val="24"/>
        </w:rPr>
        <w:softHyphen/>
        <w:t>личения производительности питателя на его рабочей ветви устанавли</w:t>
      </w:r>
      <w:r w:rsidRPr="000C2223">
        <w:rPr>
          <w:sz w:val="24"/>
          <w:szCs w:val="24"/>
        </w:rPr>
        <w:softHyphen/>
        <w:t>вают неподвижные борта, прикрепляя их к бункеру. Установка бортов обеспечивает формирование струи груза на ленте питателя и увеличи</w:t>
      </w:r>
      <w:r w:rsidRPr="000C2223">
        <w:rPr>
          <w:sz w:val="24"/>
          <w:szCs w:val="24"/>
        </w:rPr>
        <w:softHyphen/>
        <w:t>вает площадь ее поперечного сечения. Производительность питателя регулируют с помощью задвижки, увеличивающей или уменьшающей высоту слоя на ленте. Питатели могут устанавливаться горизонтально или наклонно. Ленточные питатели имеют небольшую массу, просты и надежны в работе. Их используют для выгрузки малоабразивных зернистых, мелких и средней крупности материалов.</w:t>
      </w:r>
    </w:p>
    <w:p w:rsidR="00E749E2" w:rsidRPr="000C2223" w:rsidRDefault="00E749E2" w:rsidP="00E749E2">
      <w:pPr>
        <w:pStyle w:val="640"/>
        <w:shd w:val="clear" w:color="auto" w:fill="auto"/>
        <w:spacing w:before="20" w:after="20" w:line="240" w:lineRule="auto"/>
        <w:ind w:left="20" w:right="20" w:firstLine="140"/>
        <w:rPr>
          <w:sz w:val="24"/>
          <w:szCs w:val="24"/>
        </w:rPr>
      </w:pPr>
      <w:r w:rsidRPr="000C2223">
        <w:rPr>
          <w:sz w:val="24"/>
          <w:szCs w:val="24"/>
        </w:rPr>
        <w:t>Пластинчатые, питатели (рис. 14.6, б) по конструкции аналогич</w:t>
      </w:r>
      <w:r w:rsidRPr="000C2223">
        <w:rPr>
          <w:sz w:val="24"/>
          <w:szCs w:val="24"/>
        </w:rPr>
        <w:softHyphen/>
        <w:t>ны пластинчатым конвейерам. Они могут иметь неподвижные борта для грузовой ветви, закрепленные на горловине бункера, или подвижные борта, с которыми выполняется каждая пластина пластинчатого полот</w:t>
      </w:r>
      <w:r w:rsidRPr="000C2223">
        <w:rPr>
          <w:sz w:val="24"/>
          <w:szCs w:val="24"/>
        </w:rPr>
        <w:softHyphen/>
        <w:t>на. В соответствии с ТУ-24-01-1985-80 питатели изготавливают трех типов: I — тяжелый, предназначенный для выгрузки крупнокускового абразивного материала; II — средний, для транспортирования материа</w:t>
      </w:r>
      <w:r w:rsidRPr="000C2223">
        <w:rPr>
          <w:sz w:val="24"/>
          <w:szCs w:val="24"/>
        </w:rPr>
        <w:softHyphen/>
        <w:t>ла плотностью до 2,4 т/м</w:t>
      </w:r>
      <w:r w:rsidRPr="000C2223">
        <w:rPr>
          <w:sz w:val="24"/>
          <w:szCs w:val="24"/>
          <w:vertAlign w:val="superscript"/>
        </w:rPr>
        <w:t>3</w:t>
      </w:r>
      <w:r w:rsidRPr="000C2223">
        <w:rPr>
          <w:sz w:val="24"/>
          <w:szCs w:val="24"/>
        </w:rPr>
        <w:t xml:space="preserve">, крупностью до 400 мм; </w:t>
      </w:r>
      <w:r w:rsidRPr="000C2223">
        <w:rPr>
          <w:sz w:val="24"/>
          <w:szCs w:val="24"/>
          <w:lang w:val="en-US"/>
        </w:rPr>
        <w:t>III</w:t>
      </w:r>
      <w:r w:rsidRPr="000C2223">
        <w:rPr>
          <w:sz w:val="24"/>
          <w:szCs w:val="24"/>
        </w:rPr>
        <w:t xml:space="preserve"> — легкий, для транспортирования материала плотностью до 1 т/м</w:t>
      </w:r>
      <w:r w:rsidRPr="000C2223">
        <w:rPr>
          <w:sz w:val="24"/>
          <w:szCs w:val="24"/>
          <w:vertAlign w:val="superscript"/>
        </w:rPr>
        <w:t>3</w:t>
      </w:r>
      <w:r w:rsidRPr="000C2223">
        <w:rPr>
          <w:sz w:val="24"/>
          <w:szCs w:val="24"/>
        </w:rPr>
        <w:t>, крупностью до 50 мм.</w:t>
      </w:r>
    </w:p>
    <w:p w:rsidR="00E749E2" w:rsidRPr="000C2223" w:rsidRDefault="00E749E2" w:rsidP="00E749E2">
      <w:pPr>
        <w:pStyle w:val="640"/>
        <w:shd w:val="clear" w:color="auto" w:fill="auto"/>
        <w:spacing w:before="20" w:after="20" w:line="240" w:lineRule="auto"/>
        <w:ind w:left="20" w:right="20" w:firstLine="360"/>
        <w:rPr>
          <w:sz w:val="24"/>
          <w:szCs w:val="24"/>
        </w:rPr>
      </w:pPr>
      <w:r w:rsidRPr="000C2223">
        <w:rPr>
          <w:sz w:val="24"/>
          <w:szCs w:val="24"/>
        </w:rPr>
        <w:t>Пластинчатые питатели предназначены для работы в самых тяже</w:t>
      </w:r>
      <w:r w:rsidRPr="000C2223">
        <w:rPr>
          <w:sz w:val="24"/>
          <w:szCs w:val="24"/>
        </w:rPr>
        <w:softHyphen/>
        <w:t>лых условиях эксплуатации при выгрузке материала из бункеров прием</w:t>
      </w:r>
      <w:r w:rsidRPr="000C2223">
        <w:rPr>
          <w:sz w:val="24"/>
          <w:szCs w:val="24"/>
        </w:rPr>
        <w:softHyphen/>
        <w:t>ных и породопогрузочных комплексов. На углеобогатительных и бри</w:t>
      </w:r>
      <w:r w:rsidRPr="000C2223">
        <w:rPr>
          <w:sz w:val="24"/>
          <w:szCs w:val="24"/>
        </w:rPr>
        <w:softHyphen/>
        <w:t xml:space="preserve">кетных фабриках нашли применение питатели II и </w:t>
      </w:r>
      <w:r w:rsidRPr="000C2223">
        <w:rPr>
          <w:sz w:val="24"/>
          <w:szCs w:val="24"/>
          <w:lang w:val="en-US"/>
        </w:rPr>
        <w:t>III</w:t>
      </w:r>
      <w:r w:rsidRPr="000C2223">
        <w:rPr>
          <w:sz w:val="24"/>
          <w:szCs w:val="24"/>
        </w:rPr>
        <w:t xml:space="preserve"> типов. Скорость движения пластинчатого питателя составляет 0,06 . . . 0,25 м/с. Опреде</w:t>
      </w:r>
      <w:r w:rsidRPr="000C2223">
        <w:rPr>
          <w:sz w:val="24"/>
          <w:szCs w:val="24"/>
        </w:rPr>
        <w:softHyphen/>
        <w:t>ляющие параметры пластинчатого питателя — ширина ленты</w:t>
      </w:r>
      <w:proofErr w:type="gramStart"/>
      <w:r w:rsidRPr="000C2223">
        <w:rPr>
          <w:rStyle w:val="640pt"/>
          <w:sz w:val="24"/>
          <w:szCs w:val="24"/>
        </w:rPr>
        <w:t xml:space="preserve"> В</w:t>
      </w:r>
      <w:proofErr w:type="gramEnd"/>
      <w:r w:rsidRPr="000C2223">
        <w:rPr>
          <w:sz w:val="24"/>
          <w:szCs w:val="24"/>
        </w:rPr>
        <w:t xml:space="preserve"> и длина питателя, измеряемая между центрами звездочек. Значения этих пара</w:t>
      </w:r>
      <w:r w:rsidRPr="000C2223">
        <w:rPr>
          <w:sz w:val="24"/>
          <w:szCs w:val="24"/>
        </w:rPr>
        <w:softHyphen/>
        <w:t xml:space="preserve">метров (в </w:t>
      </w:r>
      <w:proofErr w:type="spellStart"/>
      <w:r w:rsidRPr="000C2223">
        <w:rPr>
          <w:sz w:val="24"/>
          <w:szCs w:val="24"/>
        </w:rPr>
        <w:t>дм</w:t>
      </w:r>
      <w:proofErr w:type="spellEnd"/>
      <w:r w:rsidRPr="000C2223">
        <w:rPr>
          <w:sz w:val="24"/>
          <w:szCs w:val="24"/>
        </w:rPr>
        <w:t>) входят в обозначение типоразмера питателя. Например, 2-12-30 (тип II, ширина пластин 1200 мм, длина 3000 мм).</w:t>
      </w:r>
    </w:p>
    <w:p w:rsidR="00E749E2" w:rsidRPr="000C2223" w:rsidRDefault="00E749E2" w:rsidP="00E749E2">
      <w:pPr>
        <w:pStyle w:val="640"/>
        <w:shd w:val="clear" w:color="auto" w:fill="auto"/>
        <w:spacing w:before="20" w:after="20" w:line="240" w:lineRule="auto"/>
        <w:ind w:left="80" w:right="60" w:firstLine="340"/>
        <w:rPr>
          <w:sz w:val="24"/>
          <w:szCs w:val="24"/>
        </w:rPr>
      </w:pPr>
      <w:r w:rsidRPr="000C2223">
        <w:rPr>
          <w:sz w:val="24"/>
          <w:szCs w:val="24"/>
        </w:rPr>
        <w:t>Питатели можно устанавливать горизонтально или наклонно. Рас</w:t>
      </w:r>
      <w:r w:rsidRPr="000C2223">
        <w:rPr>
          <w:sz w:val="24"/>
          <w:szCs w:val="24"/>
        </w:rPr>
        <w:softHyphen/>
        <w:t>чет пластинчатого питателя ведется аналогично расчету пластинчатого конвейера с учетом тех же дополнительных сопротивлений, что и у лен</w:t>
      </w:r>
      <w:r w:rsidRPr="000C2223">
        <w:rPr>
          <w:sz w:val="24"/>
          <w:szCs w:val="24"/>
        </w:rPr>
        <w:softHyphen/>
        <w:t>точного питателя.</w:t>
      </w:r>
    </w:p>
    <w:p w:rsidR="00E749E2" w:rsidRPr="000C2223" w:rsidRDefault="00E749E2" w:rsidP="00E749E2">
      <w:pPr>
        <w:pStyle w:val="640"/>
        <w:shd w:val="clear" w:color="auto" w:fill="auto"/>
        <w:tabs>
          <w:tab w:val="left" w:pos="6454"/>
        </w:tabs>
        <w:spacing w:before="20" w:after="20" w:line="240" w:lineRule="auto"/>
        <w:ind w:left="80" w:right="60" w:firstLine="340"/>
        <w:rPr>
          <w:sz w:val="24"/>
          <w:szCs w:val="24"/>
        </w:rPr>
      </w:pPr>
      <w:r w:rsidRPr="000C2223">
        <w:rPr>
          <w:sz w:val="24"/>
          <w:szCs w:val="24"/>
        </w:rPr>
        <w:t>Винтовые питатели (см. рис. 14.6, в) для облегчения движения груза выполняют с уменьшенным, в сравнении с конвейером, шагом винта. Для них характерны высокий коэффициент заполнения желоба (ф = 0,8 . . . 0,9). Применяют винтовые питатели для выгрузки пыле</w:t>
      </w:r>
      <w:r w:rsidRPr="000C2223">
        <w:rPr>
          <w:sz w:val="24"/>
          <w:szCs w:val="24"/>
        </w:rPr>
        <w:softHyphen/>
        <w:t>видных, зернистых и мелкокусковых грузов. Расчет питателя аналоги</w:t>
      </w:r>
      <w:r w:rsidRPr="000C2223">
        <w:rPr>
          <w:sz w:val="24"/>
          <w:szCs w:val="24"/>
        </w:rPr>
        <w:softHyphen/>
        <w:t>чен расчету винтового конвейера.</w:t>
      </w:r>
    </w:p>
    <w:p w:rsidR="00E749E2" w:rsidRPr="000C2223" w:rsidRDefault="00E749E2" w:rsidP="00E749E2">
      <w:pPr>
        <w:pStyle w:val="640"/>
        <w:shd w:val="clear" w:color="auto" w:fill="auto"/>
        <w:spacing w:before="20" w:after="20" w:line="240" w:lineRule="auto"/>
        <w:ind w:left="80" w:right="60" w:firstLine="340"/>
        <w:rPr>
          <w:sz w:val="24"/>
          <w:szCs w:val="24"/>
        </w:rPr>
      </w:pPr>
      <w:r w:rsidRPr="000C2223">
        <w:rPr>
          <w:sz w:val="24"/>
          <w:szCs w:val="24"/>
        </w:rPr>
        <w:t>Скребковые питатели (см. рис. 14.6,</w:t>
      </w:r>
      <w:r w:rsidRPr="000C2223">
        <w:rPr>
          <w:rStyle w:val="640pt"/>
          <w:sz w:val="24"/>
          <w:szCs w:val="24"/>
        </w:rPr>
        <w:t xml:space="preserve"> г)</w:t>
      </w:r>
      <w:r w:rsidRPr="000C2223">
        <w:rPr>
          <w:sz w:val="24"/>
          <w:szCs w:val="24"/>
        </w:rPr>
        <w:t xml:space="preserve"> по конструкции аналогичны конструкции скребковых конвейеров. Как и пластинчатые питатели, они предназначены для работы в тяжелых условиях эксплуатации, но, в сравнении с ними, имеют меньшую высоту и более простую конст</w:t>
      </w:r>
      <w:r w:rsidRPr="000C2223">
        <w:rPr>
          <w:sz w:val="24"/>
          <w:szCs w:val="24"/>
        </w:rPr>
        <w:softHyphen/>
        <w:t>рукцию, однако надежность работы их ниже.</w:t>
      </w:r>
    </w:p>
    <w:p w:rsidR="00E749E2" w:rsidRPr="000C2223" w:rsidRDefault="00E749E2" w:rsidP="00E749E2">
      <w:pPr>
        <w:pStyle w:val="640"/>
        <w:shd w:val="clear" w:color="auto" w:fill="auto"/>
        <w:spacing w:before="20" w:after="20" w:line="240" w:lineRule="auto"/>
        <w:ind w:left="80" w:right="60" w:firstLine="340"/>
        <w:rPr>
          <w:sz w:val="24"/>
          <w:szCs w:val="24"/>
        </w:rPr>
      </w:pPr>
      <w:r w:rsidRPr="000C2223">
        <w:rPr>
          <w:sz w:val="24"/>
          <w:szCs w:val="24"/>
        </w:rPr>
        <w:t xml:space="preserve">Качающийся питатель (рис. 14.6, </w:t>
      </w:r>
      <w:r w:rsidRPr="000C2223">
        <w:rPr>
          <w:sz w:val="24"/>
          <w:szCs w:val="24"/>
          <w:lang w:val="en-US"/>
        </w:rPr>
        <w:t>d</w:t>
      </w:r>
      <w:r w:rsidRPr="000C2223">
        <w:rPr>
          <w:sz w:val="24"/>
          <w:szCs w:val="24"/>
        </w:rPr>
        <w:t xml:space="preserve">) представляет собой горизонтальный или наклоненный в сторону разгрузки лоток, опирающийся на </w:t>
      </w:r>
      <w:proofErr w:type="spellStart"/>
      <w:r w:rsidRPr="000C2223">
        <w:rPr>
          <w:sz w:val="24"/>
          <w:szCs w:val="24"/>
        </w:rPr>
        <w:t>катковые</w:t>
      </w:r>
      <w:proofErr w:type="spellEnd"/>
      <w:r w:rsidRPr="000C2223">
        <w:rPr>
          <w:sz w:val="24"/>
          <w:szCs w:val="24"/>
        </w:rPr>
        <w:t xml:space="preserve"> опоры или подвешенный на тягах к бункеру и совершаю</w:t>
      </w:r>
      <w:r w:rsidRPr="000C2223">
        <w:rPr>
          <w:sz w:val="24"/>
          <w:szCs w:val="24"/>
        </w:rPr>
        <w:softHyphen/>
        <w:t xml:space="preserve">щий возвратно-поступательное движение, передаваемое ему кривошипом. При ходе вперед груз движется вместе с лотком. </w:t>
      </w:r>
      <w:proofErr w:type="gramStart"/>
      <w:r w:rsidRPr="000C2223">
        <w:rPr>
          <w:sz w:val="24"/>
          <w:szCs w:val="24"/>
        </w:rPr>
        <w:t>При</w:t>
      </w:r>
      <w:proofErr w:type="gramEnd"/>
      <w:r w:rsidRPr="000C2223">
        <w:rPr>
          <w:sz w:val="24"/>
          <w:szCs w:val="24"/>
        </w:rPr>
        <w:t xml:space="preserve"> обратном хо де вследствие подпора со стороны груза, находящегося в выпускном отверстии бункера, часть груза ссыпается через переднюю грань лотка Производительность питателя регулируют с помощью задвижки, изме</w:t>
      </w:r>
      <w:r w:rsidRPr="000C2223">
        <w:rPr>
          <w:sz w:val="24"/>
          <w:szCs w:val="24"/>
        </w:rPr>
        <w:softHyphen/>
        <w:t xml:space="preserve">няющей толщину слоя на лотке питателя. Качающиеся питатели просты по конструкции и надежны в работе. Качающиеся питатели подвесного  типа широко применяют </w:t>
      </w:r>
      <w:proofErr w:type="gramStart"/>
      <w:r w:rsidRPr="000C2223">
        <w:rPr>
          <w:sz w:val="24"/>
          <w:szCs w:val="24"/>
        </w:rPr>
        <w:t>на</w:t>
      </w:r>
      <w:proofErr w:type="gramEnd"/>
      <w:r w:rsidRPr="000C2223">
        <w:rPr>
          <w:sz w:val="24"/>
          <w:szCs w:val="24"/>
        </w:rPr>
        <w:t xml:space="preserve"> углеобогатительных и брикетных фабрика: для выгрузки угля из дозировочно-аккумулирующих и </w:t>
      </w:r>
      <w:proofErr w:type="spellStart"/>
      <w:r w:rsidRPr="000C2223">
        <w:rPr>
          <w:sz w:val="24"/>
          <w:szCs w:val="24"/>
        </w:rPr>
        <w:t>погрузочны</w:t>
      </w:r>
      <w:proofErr w:type="spellEnd"/>
      <w:r w:rsidRPr="000C2223">
        <w:rPr>
          <w:sz w:val="24"/>
          <w:szCs w:val="24"/>
        </w:rPr>
        <w:t xml:space="preserve"> бункеров.</w:t>
      </w:r>
    </w:p>
    <w:p w:rsidR="00E749E2" w:rsidRPr="000C2223" w:rsidRDefault="00E749E2" w:rsidP="00E749E2">
      <w:pPr>
        <w:pStyle w:val="640"/>
        <w:shd w:val="clear" w:color="auto" w:fill="auto"/>
        <w:spacing w:before="20" w:after="20" w:line="240" w:lineRule="auto"/>
        <w:ind w:left="80" w:firstLine="340"/>
        <w:rPr>
          <w:sz w:val="24"/>
          <w:szCs w:val="24"/>
        </w:rPr>
      </w:pPr>
      <w:r w:rsidRPr="000C2223">
        <w:rPr>
          <w:sz w:val="24"/>
          <w:szCs w:val="24"/>
        </w:rPr>
        <w:t>Барабанные питатели (рис. 14.6,ж) отличаются простотой конструкции и компактностью. Выгрузка материала происходит при вращении барабана с гладкой (для зернистых и мелкокусковых хорошо сыпучих грузов) или ребристой (для крупнокусковых грузов) поверхностью. Остановленный барабан выполняет функции затвора, создавая подпор грузу и прекращая его выпуск из бункера. Производительность регули</w:t>
      </w:r>
      <w:r w:rsidRPr="000C2223">
        <w:rPr>
          <w:sz w:val="24"/>
          <w:szCs w:val="24"/>
        </w:rPr>
        <w:softHyphen/>
        <w:t>руют изменением толщины слоя разгружаемого материала с помощью задвижки или частоты вращения барабана.</w:t>
      </w:r>
    </w:p>
    <w:p w:rsidR="00E749E2" w:rsidRPr="000C2223" w:rsidRDefault="00E749E2" w:rsidP="00E749E2">
      <w:pPr>
        <w:pStyle w:val="640"/>
        <w:shd w:val="clear" w:color="auto" w:fill="auto"/>
        <w:spacing w:before="20" w:after="20" w:line="240" w:lineRule="auto"/>
        <w:ind w:left="60" w:right="80" w:firstLine="340"/>
        <w:rPr>
          <w:sz w:val="24"/>
          <w:szCs w:val="24"/>
        </w:rPr>
      </w:pPr>
      <w:r w:rsidRPr="000C2223">
        <w:rPr>
          <w:sz w:val="24"/>
          <w:szCs w:val="24"/>
        </w:rPr>
        <w:lastRenderedPageBreak/>
        <w:t xml:space="preserve"> Дисковые или тарельчатые питатели (рис. 14.6,</w:t>
      </w:r>
      <w:r w:rsidRPr="000C2223">
        <w:rPr>
          <w:rStyle w:val="640pt"/>
          <w:sz w:val="24"/>
          <w:szCs w:val="24"/>
        </w:rPr>
        <w:t xml:space="preserve"> з)</w:t>
      </w:r>
      <w:r w:rsidRPr="000C2223">
        <w:rPr>
          <w:sz w:val="24"/>
          <w:szCs w:val="24"/>
        </w:rPr>
        <w:t xml:space="preserve"> состоят из вращающегося диска, установленного на вертикальном валу и рас</w:t>
      </w:r>
      <w:r w:rsidRPr="000C2223">
        <w:rPr>
          <w:sz w:val="24"/>
          <w:szCs w:val="24"/>
        </w:rPr>
        <w:softHyphen/>
        <w:t>положенного под выпускным отверстием бункера. Материал из бунке</w:t>
      </w:r>
      <w:r w:rsidRPr="000C2223">
        <w:rPr>
          <w:sz w:val="24"/>
          <w:szCs w:val="24"/>
        </w:rPr>
        <w:softHyphen/>
        <w:t>ра с горловиной круглого сечения выгружается на вращающийся диск самотеком. Материал сбрасывается с вращающегося стола в разгрузоч</w:t>
      </w:r>
      <w:r w:rsidRPr="000C2223">
        <w:rPr>
          <w:sz w:val="24"/>
          <w:szCs w:val="24"/>
        </w:rPr>
        <w:softHyphen/>
        <w:t>ный желоб с помощью неподвижного скребка.</w:t>
      </w:r>
    </w:p>
    <w:p w:rsidR="00E749E2" w:rsidRPr="000C2223" w:rsidRDefault="00E749E2" w:rsidP="00E749E2">
      <w:pPr>
        <w:pStyle w:val="640"/>
        <w:shd w:val="clear" w:color="auto" w:fill="auto"/>
        <w:spacing w:before="20" w:after="20" w:line="240" w:lineRule="auto"/>
        <w:ind w:left="60" w:right="80" w:firstLine="340"/>
        <w:rPr>
          <w:sz w:val="24"/>
          <w:szCs w:val="24"/>
        </w:rPr>
      </w:pPr>
      <w:r w:rsidRPr="000C2223">
        <w:rPr>
          <w:sz w:val="24"/>
          <w:szCs w:val="24"/>
        </w:rPr>
        <w:t>Производительность питателя регулируют путем перестановки цилиндрической манжеты, надетой на горловину бункера, или продоль</w:t>
      </w:r>
      <w:r w:rsidRPr="000C2223">
        <w:rPr>
          <w:sz w:val="24"/>
          <w:szCs w:val="24"/>
        </w:rPr>
        <w:softHyphen/>
        <w:t>ным перемещением скребка. В первом случае изменяется высота слоя материала, выгружаемого на диск, во втором — масса материала, сбра</w:t>
      </w:r>
      <w:r w:rsidRPr="000C2223">
        <w:rPr>
          <w:sz w:val="24"/>
          <w:szCs w:val="24"/>
        </w:rPr>
        <w:softHyphen/>
        <w:t xml:space="preserve">сываемого со стола. Дисковые питатели изготавливают </w:t>
      </w:r>
      <w:proofErr w:type="gramStart"/>
      <w:r w:rsidRPr="000C2223">
        <w:rPr>
          <w:sz w:val="24"/>
          <w:szCs w:val="24"/>
        </w:rPr>
        <w:t>стационарными</w:t>
      </w:r>
      <w:proofErr w:type="gramEnd"/>
      <w:r w:rsidRPr="000C2223">
        <w:rPr>
          <w:sz w:val="24"/>
          <w:szCs w:val="24"/>
        </w:rPr>
        <w:t xml:space="preserve"> или передвижными. Передвижной питатель, перемещаемый на тележке, может обслуживать несколько ячеек бункера, разгружая их поочередно. Основное преимущество дисковых питателей — точное регулирование дозировки разгружаемого материала. На углеобогатительных фабриках применяют дисковые питатели легкого типа для разгрузки мелкого угля.</w:t>
      </w:r>
    </w:p>
    <w:p w:rsidR="00E749E2" w:rsidRPr="000C2223" w:rsidRDefault="00E749E2" w:rsidP="00E749E2">
      <w:pPr>
        <w:pStyle w:val="640"/>
        <w:shd w:val="clear" w:color="auto" w:fill="auto"/>
        <w:spacing w:before="20" w:after="20" w:line="240" w:lineRule="auto"/>
        <w:ind w:left="20" w:right="40" w:firstLine="0"/>
        <w:rPr>
          <w:sz w:val="24"/>
          <w:szCs w:val="24"/>
        </w:rPr>
      </w:pPr>
      <w:r w:rsidRPr="00E749E2">
        <w:rPr>
          <w:rStyle w:val="2Arial1pt"/>
          <w:sz w:val="24"/>
          <w:szCs w:val="24"/>
        </w:rPr>
        <w:t>Цепные питатели (рис.</w:t>
      </w:r>
      <w:r w:rsidRPr="00E749E2">
        <w:rPr>
          <w:rStyle w:val="2Arial"/>
          <w:sz w:val="24"/>
          <w:szCs w:val="24"/>
        </w:rPr>
        <w:t xml:space="preserve"> 14.6, и) предназначены для разгрузки крупнокусковых однородных по размерам грузов из бункеров с наклон</w:t>
      </w:r>
      <w:r w:rsidRPr="00E749E2">
        <w:rPr>
          <w:rStyle w:val="2Arial"/>
          <w:sz w:val="24"/>
          <w:szCs w:val="24"/>
        </w:rPr>
        <w:softHyphen/>
        <w:t>ным днищем. Они состоят из ряда тяжелых</w:t>
      </w:r>
      <w:r w:rsidRPr="00E749E2">
        <w:rPr>
          <w:rStyle w:val="2Arial0"/>
          <w:sz w:val="24"/>
          <w:szCs w:val="24"/>
        </w:rPr>
        <w:t xml:space="preserve"> бесконечных</w:t>
      </w:r>
      <w:r w:rsidRPr="00E749E2">
        <w:rPr>
          <w:rStyle w:val="2Arial"/>
          <w:sz w:val="24"/>
          <w:szCs w:val="24"/>
        </w:rPr>
        <w:t xml:space="preserve"> цепей, </w:t>
      </w:r>
      <w:proofErr w:type="spellStart"/>
      <w:proofErr w:type="gramStart"/>
      <w:r w:rsidRPr="00E749E2">
        <w:rPr>
          <w:rStyle w:val="2Arial"/>
          <w:sz w:val="24"/>
          <w:szCs w:val="24"/>
        </w:rPr>
        <w:t>подве</w:t>
      </w:r>
      <w:proofErr w:type="spellEnd"/>
      <w:r w:rsidRPr="00E749E2">
        <w:t xml:space="preserve"> </w:t>
      </w:r>
      <w:proofErr w:type="spellStart"/>
      <w:r w:rsidRPr="000C2223">
        <w:rPr>
          <w:sz w:val="24"/>
          <w:szCs w:val="24"/>
        </w:rPr>
        <w:t>шенных</w:t>
      </w:r>
      <w:proofErr w:type="spellEnd"/>
      <w:proofErr w:type="gramEnd"/>
      <w:r w:rsidRPr="000C2223">
        <w:rPr>
          <w:sz w:val="24"/>
          <w:szCs w:val="24"/>
        </w:rPr>
        <w:t xml:space="preserve"> на приводном барабане и образующих цепной затвор у выпускного отверстия бункера. Разгрузка осуществляется при вращении барабана, перемещающего цепи, которые увлекают за собой груз. Цепные питатели характеризуются большой неравномерностью выгрузки материала из бункера и на углеобогатительных фабриках практически не используются.</w:t>
      </w:r>
    </w:p>
    <w:p w:rsidR="00E749E2" w:rsidRPr="000C2223" w:rsidRDefault="00E749E2" w:rsidP="00E749E2">
      <w:pPr>
        <w:pStyle w:val="640"/>
        <w:shd w:val="clear" w:color="auto" w:fill="auto"/>
        <w:spacing w:before="20" w:after="20" w:line="240" w:lineRule="auto"/>
        <w:ind w:left="20" w:right="40" w:firstLine="360"/>
        <w:rPr>
          <w:sz w:val="24"/>
          <w:szCs w:val="24"/>
        </w:rPr>
      </w:pPr>
      <w:r w:rsidRPr="000C2223">
        <w:rPr>
          <w:rStyle w:val="643pt"/>
          <w:sz w:val="24"/>
          <w:szCs w:val="24"/>
        </w:rPr>
        <w:t>Лопастные</w:t>
      </w:r>
      <w:r w:rsidRPr="000C2223">
        <w:rPr>
          <w:sz w:val="24"/>
          <w:szCs w:val="24"/>
        </w:rPr>
        <w:t xml:space="preserve"> питатели (</w:t>
      </w:r>
      <w:proofErr w:type="spellStart"/>
      <w:r w:rsidRPr="000C2223">
        <w:rPr>
          <w:sz w:val="24"/>
          <w:szCs w:val="24"/>
        </w:rPr>
        <w:t>выгружатели</w:t>
      </w:r>
      <w:proofErr w:type="spellEnd"/>
      <w:r w:rsidRPr="000C2223">
        <w:rPr>
          <w:sz w:val="24"/>
          <w:szCs w:val="24"/>
        </w:rPr>
        <w:t>) (рис. 14.7) предна</w:t>
      </w:r>
      <w:r w:rsidRPr="000C2223">
        <w:rPr>
          <w:sz w:val="24"/>
          <w:szCs w:val="24"/>
        </w:rPr>
        <w:softHyphen/>
        <w:t>значены для выгрузки угля, склонного к слеживанию, из щелевых бун</w:t>
      </w:r>
      <w:r w:rsidRPr="000C2223">
        <w:rPr>
          <w:sz w:val="24"/>
          <w:szCs w:val="24"/>
        </w:rPr>
        <w:softHyphen/>
        <w:t xml:space="preserve">керов. Ими оборудуются приемные бункера буроугольных брикетных фабрик и </w:t>
      </w:r>
      <w:proofErr w:type="spellStart"/>
      <w:r w:rsidRPr="000C2223">
        <w:rPr>
          <w:sz w:val="24"/>
          <w:szCs w:val="24"/>
        </w:rPr>
        <w:t>полубункерные</w:t>
      </w:r>
      <w:proofErr w:type="spellEnd"/>
      <w:r w:rsidRPr="000C2223">
        <w:rPr>
          <w:sz w:val="24"/>
          <w:szCs w:val="24"/>
        </w:rPr>
        <w:t xml:space="preserve"> угольные склады, имеющие щелевое выпуск</w:t>
      </w:r>
      <w:r w:rsidRPr="000C2223">
        <w:rPr>
          <w:sz w:val="24"/>
          <w:szCs w:val="24"/>
        </w:rPr>
        <w:softHyphen/>
        <w:t>ное отверстие у бункеров. По конструкции они представляют собой ло</w:t>
      </w:r>
      <w:r w:rsidRPr="000C2223">
        <w:rPr>
          <w:sz w:val="24"/>
          <w:szCs w:val="24"/>
        </w:rPr>
        <w:softHyphen/>
        <w:t>пастное колесо, установленное на вращающемся валу. Лопастное коле</w:t>
      </w:r>
      <w:r w:rsidRPr="000C2223">
        <w:rPr>
          <w:sz w:val="24"/>
          <w:szCs w:val="24"/>
        </w:rPr>
        <w:softHyphen/>
        <w:t>со с валом и электроприводом монтируется на тележке, перемещающей</w:t>
      </w:r>
      <w:r w:rsidRPr="000C2223">
        <w:rPr>
          <w:sz w:val="24"/>
          <w:szCs w:val="24"/>
        </w:rPr>
        <w:softHyphen/>
        <w:t xml:space="preserve">ся </w:t>
      </w:r>
      <w:proofErr w:type="spellStart"/>
      <w:r w:rsidRPr="000C2223">
        <w:rPr>
          <w:sz w:val="24"/>
          <w:szCs w:val="24"/>
        </w:rPr>
        <w:t>челноково</w:t>
      </w:r>
      <w:proofErr w:type="spellEnd"/>
      <w:r w:rsidRPr="000C2223">
        <w:rPr>
          <w:sz w:val="24"/>
          <w:szCs w:val="24"/>
        </w:rPr>
        <w:t xml:space="preserve"> вдоль щелевого выпускного отверстия бункера. При вра</w:t>
      </w:r>
      <w:r w:rsidRPr="000C2223">
        <w:rPr>
          <w:sz w:val="24"/>
          <w:szCs w:val="24"/>
        </w:rPr>
        <w:softHyphen/>
        <w:t xml:space="preserve">щении колесо сбрасывает груз из щели на транспортный конвейер. </w:t>
      </w:r>
      <w:proofErr w:type="spellStart"/>
      <w:r w:rsidRPr="000C2223">
        <w:rPr>
          <w:sz w:val="24"/>
          <w:szCs w:val="24"/>
        </w:rPr>
        <w:t>Челноковое</w:t>
      </w:r>
      <w:proofErr w:type="spellEnd"/>
      <w:r w:rsidRPr="000C2223">
        <w:rPr>
          <w:sz w:val="24"/>
          <w:szCs w:val="24"/>
        </w:rPr>
        <w:t xml:space="preserve"> движение тележки осуществляется автоматически с помощью переключателей, установленных в концевых пунктах.</w:t>
      </w:r>
    </w:p>
    <w:p w:rsidR="00E749E2" w:rsidRPr="000C2223" w:rsidRDefault="00E749E2" w:rsidP="00E749E2">
      <w:pPr>
        <w:pStyle w:val="20"/>
        <w:shd w:val="clear" w:color="auto" w:fill="auto"/>
        <w:spacing w:before="20" w:after="20" w:line="240" w:lineRule="auto"/>
        <w:ind w:left="60" w:right="80" w:firstLine="340"/>
        <w:jc w:val="both"/>
        <w:rPr>
          <w:rFonts w:ascii="Arial" w:hAnsi="Arial" w:cs="Arial"/>
          <w:b/>
          <w:sz w:val="24"/>
          <w:szCs w:val="24"/>
        </w:rPr>
      </w:pPr>
    </w:p>
    <w:p w:rsidR="00E749E2" w:rsidRPr="000C2223" w:rsidRDefault="00E749E2" w:rsidP="00E749E2">
      <w:pPr>
        <w:pStyle w:val="20"/>
        <w:shd w:val="clear" w:color="auto" w:fill="auto"/>
        <w:spacing w:before="20" w:after="20" w:line="240" w:lineRule="auto"/>
        <w:ind w:left="10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9CC6FC6" wp14:editId="280F14AB">
            <wp:extent cx="5505650" cy="2810577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7741" t="21590" r="20099" b="6213"/>
                    <a:stretch/>
                  </pic:blipFill>
                  <pic:spPr bwMode="auto">
                    <a:xfrm>
                      <a:off x="0" y="0"/>
                      <a:ext cx="5505650" cy="2810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9E2" w:rsidRPr="000C2223" w:rsidRDefault="00E749E2" w:rsidP="00E749E2">
      <w:pPr>
        <w:pStyle w:val="640"/>
        <w:shd w:val="clear" w:color="auto" w:fill="auto"/>
        <w:spacing w:before="20" w:after="20" w:line="240" w:lineRule="auto"/>
        <w:ind w:left="20" w:right="20" w:firstLine="140"/>
        <w:rPr>
          <w:sz w:val="24"/>
          <w:szCs w:val="24"/>
        </w:rPr>
      </w:pPr>
    </w:p>
    <w:p w:rsidR="00E749E2" w:rsidRPr="000C2223" w:rsidRDefault="00E749E2" w:rsidP="00E749E2">
      <w:pPr>
        <w:pStyle w:val="640"/>
        <w:shd w:val="clear" w:color="auto" w:fill="auto"/>
        <w:spacing w:before="20" w:after="20" w:line="240" w:lineRule="auto"/>
        <w:ind w:left="426" w:hanging="426"/>
        <w:rPr>
          <w:sz w:val="24"/>
          <w:szCs w:val="24"/>
        </w:rPr>
      </w:pPr>
    </w:p>
    <w:p w:rsidR="00E749E2" w:rsidRPr="000C2223" w:rsidRDefault="00E749E2" w:rsidP="00E749E2">
      <w:pPr>
        <w:spacing w:before="20" w:after="20"/>
        <w:jc w:val="center"/>
        <w:rPr>
          <w:rFonts w:ascii="Arial" w:hAnsi="Arial" w:cs="Arial"/>
          <w:sz w:val="0"/>
          <w:szCs w:val="0"/>
        </w:rPr>
      </w:pPr>
    </w:p>
    <w:p w:rsidR="00E749E2" w:rsidRPr="000C2223" w:rsidRDefault="00E749E2" w:rsidP="00E749E2">
      <w:pPr>
        <w:spacing w:before="20" w:after="20"/>
        <w:jc w:val="center"/>
        <w:rPr>
          <w:rStyle w:val="340"/>
          <w:lang w:val="ru-RU"/>
        </w:rPr>
      </w:pPr>
    </w:p>
    <w:p w:rsidR="00E749E2" w:rsidRPr="000C2223" w:rsidRDefault="00E749E2" w:rsidP="00E749E2">
      <w:pPr>
        <w:pStyle w:val="960"/>
        <w:shd w:val="clear" w:color="auto" w:fill="auto"/>
        <w:spacing w:before="20" w:after="20" w:line="240" w:lineRule="auto"/>
        <w:jc w:val="left"/>
        <w:rPr>
          <w:sz w:val="24"/>
          <w:szCs w:val="24"/>
        </w:rPr>
        <w:sectPr w:rsidR="00E749E2" w:rsidRPr="000C2223" w:rsidSect="00D84D2E">
          <w:pgSz w:w="16837" w:h="23810"/>
          <w:pgMar w:top="567" w:right="1953" w:bottom="1560" w:left="1560" w:header="0" w:footer="3" w:gutter="0"/>
          <w:cols w:space="720"/>
          <w:noEndnote/>
          <w:docGrid w:linePitch="360"/>
        </w:sectPr>
      </w:pPr>
    </w:p>
    <w:p w:rsidR="00107EF4" w:rsidRDefault="00107EF4" w:rsidP="00107EF4">
      <w:pPr>
        <w:pStyle w:val="640"/>
        <w:shd w:val="clear" w:color="auto" w:fill="auto"/>
        <w:spacing w:before="20" w:after="20" w:line="240" w:lineRule="auto"/>
        <w:ind w:firstLine="0"/>
        <w:rPr>
          <w:sz w:val="24"/>
          <w:szCs w:val="24"/>
        </w:rPr>
      </w:pPr>
    </w:p>
    <w:p w:rsidR="00107EF4" w:rsidRDefault="00107EF4" w:rsidP="00107EF4">
      <w:pPr>
        <w:pStyle w:val="640"/>
        <w:shd w:val="clear" w:color="auto" w:fill="auto"/>
        <w:spacing w:before="20" w:after="20" w:line="240" w:lineRule="auto"/>
        <w:ind w:firstLine="0"/>
        <w:rPr>
          <w:sz w:val="24"/>
          <w:szCs w:val="24"/>
        </w:rPr>
      </w:pPr>
    </w:p>
    <w:p w:rsidR="00107EF4" w:rsidRPr="00FF3BD8" w:rsidRDefault="00107EF4" w:rsidP="00107EF4">
      <w:pPr>
        <w:pStyle w:val="640"/>
        <w:shd w:val="clear" w:color="auto" w:fill="auto"/>
        <w:spacing w:before="20" w:after="20" w:line="240" w:lineRule="auto"/>
        <w:ind w:firstLine="0"/>
        <w:rPr>
          <w:sz w:val="24"/>
          <w:szCs w:val="24"/>
        </w:rPr>
      </w:pPr>
    </w:p>
    <w:p w:rsidR="00107EF4" w:rsidRPr="000C2223" w:rsidRDefault="00107EF4" w:rsidP="00107EF4">
      <w:pPr>
        <w:pStyle w:val="640"/>
        <w:shd w:val="clear" w:color="auto" w:fill="auto"/>
        <w:spacing w:before="20" w:after="20" w:line="240" w:lineRule="auto"/>
        <w:ind w:left="159" w:right="20" w:firstLine="280"/>
        <w:rPr>
          <w:sz w:val="24"/>
          <w:szCs w:val="24"/>
        </w:rPr>
        <w:sectPr w:rsidR="00107EF4" w:rsidRPr="000C2223" w:rsidSect="00107EF4">
          <w:pgSz w:w="16837" w:h="23810"/>
          <w:pgMar w:top="851" w:right="3795" w:bottom="1843" w:left="3152" w:header="0" w:footer="3" w:gutter="0"/>
          <w:pgNumType w:start="45"/>
          <w:cols w:space="720"/>
          <w:noEndnote/>
          <w:docGrid w:linePitch="360"/>
        </w:sectPr>
      </w:pPr>
    </w:p>
    <w:p w:rsidR="00107EF4" w:rsidRPr="00107EF4" w:rsidRDefault="00107EF4" w:rsidP="00107EF4">
      <w:pPr>
        <w:rPr>
          <w:rFonts w:asciiTheme="minorHAnsi" w:hAnsiTheme="minorHAnsi"/>
          <w:lang w:val="ru-RU"/>
        </w:rPr>
      </w:pPr>
    </w:p>
    <w:sectPr w:rsidR="00107EF4" w:rsidRPr="00107E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779FA"/>
    <w:multiLevelType w:val="hybridMultilevel"/>
    <w:tmpl w:val="0AB8B75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2CF20014"/>
    <w:multiLevelType w:val="multilevel"/>
    <w:tmpl w:val="7EAE79FE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1">
      <w:start w:val="1"/>
      <w:numFmt w:val="decimal"/>
      <w:lvlText w:val="%2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5AA"/>
    <w:rsid w:val="00107EF4"/>
    <w:rsid w:val="00371431"/>
    <w:rsid w:val="004865AA"/>
    <w:rsid w:val="005D027C"/>
    <w:rsid w:val="00873AF2"/>
    <w:rsid w:val="00A1362F"/>
    <w:rsid w:val="00D84D2E"/>
    <w:rsid w:val="00DB54A4"/>
    <w:rsid w:val="00E74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865AA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4">
    <w:name w:val="Основной текст (64)_"/>
    <w:basedOn w:val="a0"/>
    <w:link w:val="640"/>
    <w:rsid w:val="004865AA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7">
    <w:name w:val="Заголовок №7_"/>
    <w:basedOn w:val="a0"/>
    <w:link w:val="70"/>
    <w:rsid w:val="004865AA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640">
    <w:name w:val="Основной текст (64)"/>
    <w:basedOn w:val="a"/>
    <w:link w:val="64"/>
    <w:rsid w:val="004865AA"/>
    <w:pPr>
      <w:shd w:val="clear" w:color="auto" w:fill="FFFFFF"/>
      <w:spacing w:before="2880" w:after="780" w:line="278" w:lineRule="exact"/>
      <w:ind w:hanging="980"/>
      <w:jc w:val="both"/>
    </w:pPr>
    <w:rPr>
      <w:rFonts w:ascii="Arial" w:eastAsia="Arial" w:hAnsi="Arial" w:cs="Arial"/>
      <w:color w:val="auto"/>
      <w:sz w:val="17"/>
      <w:szCs w:val="17"/>
      <w:lang w:val="ru-RU" w:eastAsia="en-US"/>
    </w:rPr>
  </w:style>
  <w:style w:type="paragraph" w:customStyle="1" w:styleId="70">
    <w:name w:val="Заголовок №7"/>
    <w:basedOn w:val="a"/>
    <w:link w:val="7"/>
    <w:rsid w:val="004865AA"/>
    <w:pPr>
      <w:shd w:val="clear" w:color="auto" w:fill="FFFFFF"/>
      <w:spacing w:before="180" w:after="60" w:line="0" w:lineRule="atLeast"/>
      <w:jc w:val="both"/>
      <w:outlineLvl w:val="6"/>
    </w:pPr>
    <w:rPr>
      <w:rFonts w:ascii="Arial" w:eastAsia="Arial" w:hAnsi="Arial" w:cs="Arial"/>
      <w:color w:val="auto"/>
      <w:sz w:val="17"/>
      <w:szCs w:val="17"/>
      <w:lang w:val="ru-RU" w:eastAsia="en-US"/>
    </w:rPr>
  </w:style>
  <w:style w:type="paragraph" w:styleId="a3">
    <w:name w:val="Balloon Text"/>
    <w:basedOn w:val="a"/>
    <w:link w:val="a4"/>
    <w:uiPriority w:val="99"/>
    <w:semiHidden/>
    <w:unhideWhenUsed/>
    <w:rsid w:val="004865A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5AA"/>
    <w:rPr>
      <w:rFonts w:ascii="Tahoma" w:eastAsia="Arial Unicode MS" w:hAnsi="Tahoma" w:cs="Tahoma"/>
      <w:color w:val="000000"/>
      <w:sz w:val="16"/>
      <w:szCs w:val="16"/>
      <w:lang w:val="ru" w:eastAsia="ru-RU"/>
    </w:rPr>
  </w:style>
  <w:style w:type="character" w:customStyle="1" w:styleId="72">
    <w:name w:val="Заголовок №7 (2)_"/>
    <w:basedOn w:val="a0"/>
    <w:link w:val="720"/>
    <w:rsid w:val="004865AA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720">
    <w:name w:val="Заголовок №7 (2)"/>
    <w:basedOn w:val="a"/>
    <w:link w:val="72"/>
    <w:rsid w:val="004865AA"/>
    <w:pPr>
      <w:shd w:val="clear" w:color="auto" w:fill="FFFFFF"/>
      <w:spacing w:before="180" w:after="240" w:line="0" w:lineRule="atLeast"/>
      <w:jc w:val="both"/>
      <w:outlineLvl w:val="6"/>
    </w:pPr>
    <w:rPr>
      <w:rFonts w:ascii="Arial" w:eastAsia="Arial" w:hAnsi="Arial" w:cs="Arial"/>
      <w:color w:val="auto"/>
      <w:sz w:val="17"/>
      <w:szCs w:val="17"/>
      <w:lang w:val="ru-RU" w:eastAsia="en-US"/>
    </w:rPr>
  </w:style>
  <w:style w:type="character" w:customStyle="1" w:styleId="1pt">
    <w:name w:val="Сноска + Курсив;Интервал 1 pt"/>
    <w:basedOn w:val="a0"/>
    <w:rsid w:val="004865AA"/>
    <w:rPr>
      <w:rFonts w:ascii="Arial" w:eastAsia="Arial" w:hAnsi="Arial" w:cs="Arial"/>
      <w:b w:val="0"/>
      <w:bCs w:val="0"/>
      <w:i/>
      <w:iCs/>
      <w:smallCaps w:val="0"/>
      <w:strike w:val="0"/>
      <w:spacing w:val="20"/>
      <w:sz w:val="17"/>
      <w:szCs w:val="17"/>
      <w:lang w:val="en-US"/>
    </w:rPr>
  </w:style>
  <w:style w:type="character" w:customStyle="1" w:styleId="65">
    <w:name w:val="Основной текст (65)_"/>
    <w:basedOn w:val="a0"/>
    <w:link w:val="650"/>
    <w:rsid w:val="00371431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4">
    <w:name w:val="Основной текст (4)_"/>
    <w:basedOn w:val="a0"/>
    <w:rsid w:val="003714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40">
    <w:name w:val="Основной текст (4)"/>
    <w:basedOn w:val="4"/>
    <w:rsid w:val="003714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485pt">
    <w:name w:val="Основной текст (4) + 8;5 pt"/>
    <w:basedOn w:val="4"/>
    <w:rsid w:val="003714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641">
    <w:name w:val="Основной текст (64) + Курсив"/>
    <w:basedOn w:val="64"/>
    <w:rsid w:val="00371431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649pt">
    <w:name w:val="Основной текст (64) + 9 pt;Курсив"/>
    <w:basedOn w:val="64"/>
    <w:rsid w:val="00371431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641pt">
    <w:name w:val="Основной текст (64) + Курсив;Интервал 1 pt"/>
    <w:basedOn w:val="64"/>
    <w:rsid w:val="00371431"/>
    <w:rPr>
      <w:rFonts w:ascii="Arial" w:eastAsia="Arial" w:hAnsi="Arial" w:cs="Arial"/>
      <w:b w:val="0"/>
      <w:bCs w:val="0"/>
      <w:i/>
      <w:iCs/>
      <w:smallCaps w:val="0"/>
      <w:strike w:val="0"/>
      <w:spacing w:val="20"/>
      <w:sz w:val="17"/>
      <w:szCs w:val="17"/>
      <w:shd w:val="clear" w:color="auto" w:fill="FFFFFF"/>
    </w:rPr>
  </w:style>
  <w:style w:type="character" w:customStyle="1" w:styleId="64Candara105pt">
    <w:name w:val="Основной текст (64) + Candara;10;5 pt;Курсив"/>
    <w:basedOn w:val="64"/>
    <w:rsid w:val="00371431"/>
    <w:rPr>
      <w:rFonts w:ascii="Candara" w:eastAsia="Candara" w:hAnsi="Candara" w:cs="Candara"/>
      <w:b w:val="0"/>
      <w:bCs w:val="0"/>
      <w:i/>
      <w:iCs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6475pt1pt">
    <w:name w:val="Основной текст (64) + 7;5 pt;Курсив;Интервал 1 pt"/>
    <w:basedOn w:val="64"/>
    <w:rsid w:val="00371431"/>
    <w:rPr>
      <w:rFonts w:ascii="Arial" w:eastAsia="Arial" w:hAnsi="Arial" w:cs="Arial"/>
      <w:b w:val="0"/>
      <w:bCs w:val="0"/>
      <w:i/>
      <w:iCs/>
      <w:smallCaps w:val="0"/>
      <w:strike w:val="0"/>
      <w:spacing w:val="20"/>
      <w:sz w:val="15"/>
      <w:szCs w:val="15"/>
      <w:shd w:val="clear" w:color="auto" w:fill="FFFFFF"/>
    </w:rPr>
  </w:style>
  <w:style w:type="paragraph" w:customStyle="1" w:styleId="650">
    <w:name w:val="Основной текст (65)"/>
    <w:basedOn w:val="a"/>
    <w:link w:val="65"/>
    <w:rsid w:val="00371431"/>
    <w:pPr>
      <w:shd w:val="clear" w:color="auto" w:fill="FFFFFF"/>
      <w:spacing w:line="226" w:lineRule="exact"/>
      <w:jc w:val="right"/>
    </w:pPr>
    <w:rPr>
      <w:rFonts w:ascii="Arial" w:eastAsia="Arial" w:hAnsi="Arial" w:cs="Arial"/>
      <w:color w:val="auto"/>
      <w:sz w:val="17"/>
      <w:szCs w:val="17"/>
      <w:lang w:val="ru-RU" w:eastAsia="en-US"/>
    </w:rPr>
  </w:style>
  <w:style w:type="character" w:customStyle="1" w:styleId="87">
    <w:name w:val="Основной текст (87)_"/>
    <w:basedOn w:val="a0"/>
    <w:link w:val="870"/>
    <w:rsid w:val="00107EF4"/>
    <w:rPr>
      <w:rFonts w:ascii="Arial" w:eastAsia="Arial" w:hAnsi="Arial" w:cs="Arial"/>
      <w:sz w:val="15"/>
      <w:szCs w:val="15"/>
      <w:shd w:val="clear" w:color="auto" w:fill="FFFFFF"/>
    </w:rPr>
  </w:style>
  <w:style w:type="character" w:customStyle="1" w:styleId="8785pt">
    <w:name w:val="Основной текст (87) + 8;5 pt"/>
    <w:basedOn w:val="87"/>
    <w:rsid w:val="00107EF4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6465pt">
    <w:name w:val="Основной текст (64) + 6;5 pt"/>
    <w:basedOn w:val="64"/>
    <w:rsid w:val="00107EF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3"/>
      <w:szCs w:val="13"/>
      <w:shd w:val="clear" w:color="auto" w:fill="FFFFFF"/>
    </w:rPr>
  </w:style>
  <w:style w:type="character" w:customStyle="1" w:styleId="644pt">
    <w:name w:val="Основной текст (64) + 4 pt"/>
    <w:basedOn w:val="64"/>
    <w:rsid w:val="00107EF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8"/>
      <w:szCs w:val="8"/>
      <w:shd w:val="clear" w:color="auto" w:fill="FFFFFF"/>
    </w:rPr>
  </w:style>
  <w:style w:type="paragraph" w:customStyle="1" w:styleId="870">
    <w:name w:val="Основной текст (87)"/>
    <w:basedOn w:val="a"/>
    <w:link w:val="87"/>
    <w:rsid w:val="00107EF4"/>
    <w:pPr>
      <w:shd w:val="clear" w:color="auto" w:fill="FFFFFF"/>
      <w:spacing w:after="120" w:line="0" w:lineRule="atLeast"/>
    </w:pPr>
    <w:rPr>
      <w:rFonts w:ascii="Arial" w:eastAsia="Arial" w:hAnsi="Arial" w:cs="Arial"/>
      <w:color w:val="auto"/>
      <w:sz w:val="15"/>
      <w:szCs w:val="15"/>
      <w:lang w:val="ru-RU" w:eastAsia="en-US"/>
    </w:rPr>
  </w:style>
  <w:style w:type="character" w:customStyle="1" w:styleId="2">
    <w:name w:val="Основной текст (2)_"/>
    <w:basedOn w:val="a0"/>
    <w:link w:val="20"/>
    <w:rsid w:val="00107EF4"/>
    <w:rPr>
      <w:rFonts w:ascii="Microsoft Sans Serif" w:eastAsia="Microsoft Sans Serif" w:hAnsi="Microsoft Sans Serif" w:cs="Microsoft Sans Serif"/>
      <w:sz w:val="17"/>
      <w:szCs w:val="17"/>
      <w:shd w:val="clear" w:color="auto" w:fill="FFFFFF"/>
    </w:rPr>
  </w:style>
  <w:style w:type="character" w:customStyle="1" w:styleId="21">
    <w:name w:val="Подпись к картинке (2)_"/>
    <w:basedOn w:val="a0"/>
    <w:rsid w:val="00107EF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25">
    <w:name w:val="Подпись к картинке (25)_"/>
    <w:basedOn w:val="a0"/>
    <w:link w:val="250"/>
    <w:rsid w:val="00107EF4"/>
    <w:rPr>
      <w:rFonts w:ascii="Arial" w:eastAsia="Arial" w:hAnsi="Arial" w:cs="Arial"/>
      <w:sz w:val="14"/>
      <w:szCs w:val="14"/>
      <w:shd w:val="clear" w:color="auto" w:fill="FFFFFF"/>
    </w:rPr>
  </w:style>
  <w:style w:type="character" w:customStyle="1" w:styleId="2Arial">
    <w:name w:val="Основной текст (2) + Arial"/>
    <w:basedOn w:val="2"/>
    <w:rsid w:val="00107EF4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2Arial0">
    <w:name w:val="Основной текст (2) + Arial;Не полужирный"/>
    <w:basedOn w:val="2"/>
    <w:rsid w:val="00107EF4"/>
    <w:rPr>
      <w:rFonts w:ascii="Arial" w:eastAsia="Arial" w:hAnsi="Arial" w:cs="Arial"/>
      <w:b/>
      <w:bCs/>
      <w:sz w:val="17"/>
      <w:szCs w:val="17"/>
      <w:shd w:val="clear" w:color="auto" w:fill="FFFFFF"/>
    </w:rPr>
  </w:style>
  <w:style w:type="character" w:customStyle="1" w:styleId="22">
    <w:name w:val="Подпись к картинке (2)"/>
    <w:basedOn w:val="21"/>
    <w:rsid w:val="00107EF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251">
    <w:name w:val="Подпись к картинке (25) + Курсив"/>
    <w:basedOn w:val="25"/>
    <w:rsid w:val="00107EF4"/>
    <w:rPr>
      <w:rFonts w:ascii="Arial" w:eastAsia="Arial" w:hAnsi="Arial" w:cs="Arial"/>
      <w:i/>
      <w:iCs/>
      <w:sz w:val="14"/>
      <w:szCs w:val="14"/>
      <w:shd w:val="clear" w:color="auto" w:fill="FFFFFF"/>
    </w:rPr>
  </w:style>
  <w:style w:type="character" w:customStyle="1" w:styleId="256pt">
    <w:name w:val="Подпись к картинке (25) + 6 pt"/>
    <w:basedOn w:val="25"/>
    <w:rsid w:val="00107EF4"/>
    <w:rPr>
      <w:rFonts w:ascii="Arial" w:eastAsia="Arial" w:hAnsi="Arial" w:cs="Arial"/>
      <w:sz w:val="12"/>
      <w:szCs w:val="12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07EF4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color w:val="auto"/>
      <w:sz w:val="17"/>
      <w:szCs w:val="17"/>
      <w:lang w:val="ru-RU" w:eastAsia="en-US"/>
    </w:rPr>
  </w:style>
  <w:style w:type="paragraph" w:customStyle="1" w:styleId="250">
    <w:name w:val="Подпись к картинке (25)"/>
    <w:basedOn w:val="a"/>
    <w:link w:val="25"/>
    <w:rsid w:val="00107EF4"/>
    <w:pPr>
      <w:shd w:val="clear" w:color="auto" w:fill="FFFFFF"/>
      <w:spacing w:before="60" w:line="187" w:lineRule="exact"/>
      <w:jc w:val="both"/>
    </w:pPr>
    <w:rPr>
      <w:rFonts w:ascii="Arial" w:eastAsia="Arial" w:hAnsi="Arial" w:cs="Arial"/>
      <w:color w:val="auto"/>
      <w:sz w:val="14"/>
      <w:szCs w:val="14"/>
      <w:lang w:val="ru-RU" w:eastAsia="en-US"/>
    </w:rPr>
  </w:style>
  <w:style w:type="character" w:customStyle="1" w:styleId="96">
    <w:name w:val="Основной текст (96)_"/>
    <w:basedOn w:val="a0"/>
    <w:link w:val="960"/>
    <w:rsid w:val="00107EF4"/>
    <w:rPr>
      <w:rFonts w:ascii="Arial" w:eastAsia="Arial" w:hAnsi="Arial" w:cs="Arial"/>
      <w:sz w:val="13"/>
      <w:szCs w:val="13"/>
      <w:shd w:val="clear" w:color="auto" w:fill="FFFFFF"/>
    </w:rPr>
  </w:style>
  <w:style w:type="character" w:customStyle="1" w:styleId="73">
    <w:name w:val="Заголовок №7 (3) + Полужирный"/>
    <w:basedOn w:val="a0"/>
    <w:rsid w:val="00107EF4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a5">
    <w:name w:val="Подпись к картинке_"/>
    <w:basedOn w:val="a0"/>
    <w:link w:val="a6"/>
    <w:rsid w:val="00107EF4"/>
    <w:rPr>
      <w:rFonts w:ascii="Microsoft Sans Serif" w:eastAsia="Microsoft Sans Serif" w:hAnsi="Microsoft Sans Serif" w:cs="Microsoft Sans Serif"/>
      <w:sz w:val="14"/>
      <w:szCs w:val="14"/>
      <w:shd w:val="clear" w:color="auto" w:fill="FFFFFF"/>
    </w:rPr>
  </w:style>
  <w:style w:type="paragraph" w:customStyle="1" w:styleId="960">
    <w:name w:val="Основной текст (96)"/>
    <w:basedOn w:val="a"/>
    <w:link w:val="96"/>
    <w:rsid w:val="00107EF4"/>
    <w:pPr>
      <w:shd w:val="clear" w:color="auto" w:fill="FFFFFF"/>
      <w:spacing w:after="2100" w:line="192" w:lineRule="exact"/>
      <w:jc w:val="both"/>
    </w:pPr>
    <w:rPr>
      <w:rFonts w:ascii="Arial" w:eastAsia="Arial" w:hAnsi="Arial" w:cs="Arial"/>
      <w:color w:val="auto"/>
      <w:sz w:val="13"/>
      <w:szCs w:val="13"/>
      <w:lang w:val="ru-RU" w:eastAsia="en-US"/>
    </w:rPr>
  </w:style>
  <w:style w:type="paragraph" w:customStyle="1" w:styleId="a6">
    <w:name w:val="Подпись к картинке"/>
    <w:basedOn w:val="a"/>
    <w:link w:val="a5"/>
    <w:rsid w:val="00107EF4"/>
    <w:pPr>
      <w:shd w:val="clear" w:color="auto" w:fill="FFFFFF"/>
      <w:spacing w:before="60" w:after="60" w:line="178" w:lineRule="exact"/>
      <w:jc w:val="right"/>
    </w:pPr>
    <w:rPr>
      <w:rFonts w:ascii="Microsoft Sans Serif" w:eastAsia="Microsoft Sans Serif" w:hAnsi="Microsoft Sans Serif" w:cs="Microsoft Sans Serif"/>
      <w:color w:val="auto"/>
      <w:sz w:val="14"/>
      <w:szCs w:val="14"/>
      <w:lang w:val="ru-RU" w:eastAsia="en-US"/>
    </w:rPr>
  </w:style>
  <w:style w:type="character" w:customStyle="1" w:styleId="6pt">
    <w:name w:val="Подпись к картинке + 6 pt;Курсив"/>
    <w:basedOn w:val="a5"/>
    <w:rsid w:val="00107EF4"/>
    <w:rPr>
      <w:rFonts w:ascii="Microsoft Sans Serif" w:eastAsia="Microsoft Sans Serif" w:hAnsi="Microsoft Sans Serif" w:cs="Microsoft Sans Serif"/>
      <w:i/>
      <w:iCs/>
      <w:sz w:val="12"/>
      <w:szCs w:val="12"/>
      <w:shd w:val="clear" w:color="auto" w:fill="FFFFFF"/>
    </w:rPr>
  </w:style>
  <w:style w:type="character" w:customStyle="1" w:styleId="7pt">
    <w:name w:val="Подпись к картинке + 7 pt;Полужирный;Курсив"/>
    <w:basedOn w:val="a5"/>
    <w:rsid w:val="00107EF4"/>
    <w:rPr>
      <w:rFonts w:ascii="Microsoft Sans Serif" w:eastAsia="Microsoft Sans Serif" w:hAnsi="Microsoft Sans Serif" w:cs="Microsoft Sans Serif"/>
      <w:b/>
      <w:bCs/>
      <w:i/>
      <w:iCs/>
      <w:sz w:val="14"/>
      <w:szCs w:val="14"/>
      <w:shd w:val="clear" w:color="auto" w:fill="FFFFFF"/>
    </w:rPr>
  </w:style>
  <w:style w:type="character" w:customStyle="1" w:styleId="649pt0">
    <w:name w:val="Основной текст (64) + 9 pt;Полужирный;Курсив"/>
    <w:basedOn w:val="64"/>
    <w:rsid w:val="00E749E2"/>
    <w:rPr>
      <w:rFonts w:ascii="Arial" w:eastAsia="Arial" w:hAnsi="Arial" w:cs="Arial"/>
      <w:b/>
      <w:bCs/>
      <w:i/>
      <w:iCs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34">
    <w:name w:val="Подпись к картинке (34)_"/>
    <w:basedOn w:val="a0"/>
    <w:rsid w:val="00E749E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340">
    <w:name w:val="Подпись к картинке (34)"/>
    <w:basedOn w:val="34"/>
    <w:rsid w:val="00E749E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640pt">
    <w:name w:val="Основной текст (64) + Курсив;Интервал 0 pt"/>
    <w:basedOn w:val="64"/>
    <w:rsid w:val="00E749E2"/>
    <w:rPr>
      <w:rFonts w:ascii="Arial" w:eastAsia="Arial" w:hAnsi="Arial" w:cs="Arial"/>
      <w:b w:val="0"/>
      <w:bCs w:val="0"/>
      <w:i/>
      <w:iCs/>
      <w:smallCaps w:val="0"/>
      <w:strike w:val="0"/>
      <w:spacing w:val="10"/>
      <w:sz w:val="17"/>
      <w:szCs w:val="17"/>
      <w:shd w:val="clear" w:color="auto" w:fill="FFFFFF"/>
    </w:rPr>
  </w:style>
  <w:style w:type="character" w:customStyle="1" w:styleId="2Arial1pt">
    <w:name w:val="Основной текст (2) + Arial;Интервал 1 pt"/>
    <w:basedOn w:val="2"/>
    <w:rsid w:val="00E749E2"/>
    <w:rPr>
      <w:rFonts w:ascii="Arial" w:eastAsia="Arial" w:hAnsi="Arial" w:cs="Arial"/>
      <w:b w:val="0"/>
      <w:bCs w:val="0"/>
      <w:i w:val="0"/>
      <w:iCs w:val="0"/>
      <w:smallCaps w:val="0"/>
      <w:strike w:val="0"/>
      <w:spacing w:val="30"/>
      <w:sz w:val="17"/>
      <w:szCs w:val="17"/>
      <w:shd w:val="clear" w:color="auto" w:fill="FFFFFF"/>
    </w:rPr>
  </w:style>
  <w:style w:type="character" w:customStyle="1" w:styleId="643pt">
    <w:name w:val="Основной текст (64) + Интервал 3 pt"/>
    <w:basedOn w:val="64"/>
    <w:rsid w:val="00E749E2"/>
    <w:rPr>
      <w:rFonts w:ascii="Arial" w:eastAsia="Arial" w:hAnsi="Arial" w:cs="Arial"/>
      <w:b w:val="0"/>
      <w:bCs w:val="0"/>
      <w:i w:val="0"/>
      <w:iCs w:val="0"/>
      <w:smallCaps w:val="0"/>
      <w:strike w:val="0"/>
      <w:spacing w:val="60"/>
      <w:sz w:val="17"/>
      <w:szCs w:val="17"/>
      <w:shd w:val="clear" w:color="auto" w:fill="FFFFFF"/>
    </w:rPr>
  </w:style>
  <w:style w:type="paragraph" w:styleId="a7">
    <w:name w:val="List Paragraph"/>
    <w:basedOn w:val="a"/>
    <w:uiPriority w:val="34"/>
    <w:qFormat/>
    <w:rsid w:val="00E749E2"/>
    <w:pPr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val="ru-RU" w:eastAsia="en-US"/>
    </w:rPr>
  </w:style>
  <w:style w:type="character" w:customStyle="1" w:styleId="23">
    <w:name w:val="Заголовок №2_"/>
    <w:basedOn w:val="a0"/>
    <w:link w:val="24"/>
    <w:rsid w:val="00DB54A4"/>
    <w:rPr>
      <w:rFonts w:ascii="Microsoft Sans Serif" w:eastAsia="Microsoft Sans Serif" w:hAnsi="Microsoft Sans Serif" w:cs="Microsoft Sans Serif"/>
      <w:sz w:val="32"/>
      <w:szCs w:val="32"/>
      <w:shd w:val="clear" w:color="auto" w:fill="FFFFFF"/>
    </w:rPr>
  </w:style>
  <w:style w:type="character" w:customStyle="1" w:styleId="2Arial1">
    <w:name w:val="Заголовок №2 + Arial"/>
    <w:basedOn w:val="23"/>
    <w:rsid w:val="00DB54A4"/>
    <w:rPr>
      <w:rFonts w:ascii="Arial" w:eastAsia="Arial" w:hAnsi="Arial" w:cs="Arial"/>
      <w:sz w:val="32"/>
      <w:szCs w:val="32"/>
      <w:shd w:val="clear" w:color="auto" w:fill="FFFFFF"/>
    </w:rPr>
  </w:style>
  <w:style w:type="character" w:customStyle="1" w:styleId="1">
    <w:name w:val="Заголовок №1_"/>
    <w:basedOn w:val="a0"/>
    <w:link w:val="10"/>
    <w:rsid w:val="00DB54A4"/>
    <w:rPr>
      <w:rFonts w:ascii="Microsoft Sans Serif" w:eastAsia="Microsoft Sans Serif" w:hAnsi="Microsoft Sans Serif" w:cs="Microsoft Sans Serif"/>
      <w:spacing w:val="-50"/>
      <w:sz w:val="65"/>
      <w:szCs w:val="65"/>
      <w:shd w:val="clear" w:color="auto" w:fill="FFFFFF"/>
    </w:rPr>
  </w:style>
  <w:style w:type="character" w:customStyle="1" w:styleId="1Arial-1pt">
    <w:name w:val="Заголовок №1 + Arial;Интервал -1 pt"/>
    <w:basedOn w:val="1"/>
    <w:rsid w:val="00DB54A4"/>
    <w:rPr>
      <w:rFonts w:ascii="Arial" w:eastAsia="Arial" w:hAnsi="Arial" w:cs="Arial"/>
      <w:spacing w:val="-30"/>
      <w:sz w:val="65"/>
      <w:szCs w:val="65"/>
      <w:shd w:val="clear" w:color="auto" w:fill="FFFFFF"/>
    </w:rPr>
  </w:style>
  <w:style w:type="character" w:customStyle="1" w:styleId="a8">
    <w:name w:val="Основной текст_"/>
    <w:basedOn w:val="a0"/>
    <w:link w:val="11"/>
    <w:rsid w:val="00DB54A4"/>
    <w:rPr>
      <w:rFonts w:ascii="Microsoft Sans Serif" w:eastAsia="Microsoft Sans Serif" w:hAnsi="Microsoft Sans Serif" w:cs="Microsoft Sans Serif"/>
      <w:spacing w:val="10"/>
      <w:sz w:val="13"/>
      <w:szCs w:val="13"/>
      <w:shd w:val="clear" w:color="auto" w:fill="FFFFFF"/>
    </w:rPr>
  </w:style>
  <w:style w:type="character" w:customStyle="1" w:styleId="Arial7pt0pt">
    <w:name w:val="Основной текст + Arial;7 pt;Интервал 0 pt"/>
    <w:basedOn w:val="a8"/>
    <w:rsid w:val="00DB54A4"/>
    <w:rPr>
      <w:rFonts w:ascii="Arial" w:eastAsia="Arial" w:hAnsi="Arial" w:cs="Arial"/>
      <w:spacing w:val="0"/>
      <w:sz w:val="14"/>
      <w:szCs w:val="14"/>
      <w:shd w:val="clear" w:color="auto" w:fill="FFFFFF"/>
    </w:rPr>
  </w:style>
  <w:style w:type="paragraph" w:customStyle="1" w:styleId="24">
    <w:name w:val="Заголовок №2"/>
    <w:basedOn w:val="a"/>
    <w:link w:val="23"/>
    <w:rsid w:val="00DB54A4"/>
    <w:pPr>
      <w:shd w:val="clear" w:color="auto" w:fill="FFFFFF"/>
      <w:spacing w:after="300" w:line="0" w:lineRule="atLeast"/>
      <w:outlineLvl w:val="1"/>
    </w:pPr>
    <w:rPr>
      <w:rFonts w:ascii="Microsoft Sans Serif" w:eastAsia="Microsoft Sans Serif" w:hAnsi="Microsoft Sans Serif" w:cs="Microsoft Sans Serif"/>
      <w:color w:val="auto"/>
      <w:sz w:val="32"/>
      <w:szCs w:val="32"/>
      <w:lang w:val="ru-RU" w:eastAsia="en-US"/>
    </w:rPr>
  </w:style>
  <w:style w:type="paragraph" w:customStyle="1" w:styleId="10">
    <w:name w:val="Заголовок №1"/>
    <w:basedOn w:val="a"/>
    <w:link w:val="1"/>
    <w:rsid w:val="00DB54A4"/>
    <w:pPr>
      <w:shd w:val="clear" w:color="auto" w:fill="FFFFFF"/>
      <w:spacing w:before="300" w:after="840" w:line="710" w:lineRule="exact"/>
      <w:outlineLvl w:val="0"/>
    </w:pPr>
    <w:rPr>
      <w:rFonts w:ascii="Microsoft Sans Serif" w:eastAsia="Microsoft Sans Serif" w:hAnsi="Microsoft Sans Serif" w:cs="Microsoft Sans Serif"/>
      <w:color w:val="auto"/>
      <w:spacing w:val="-50"/>
      <w:sz w:val="65"/>
      <w:szCs w:val="65"/>
      <w:lang w:val="ru-RU" w:eastAsia="en-US"/>
    </w:rPr>
  </w:style>
  <w:style w:type="paragraph" w:customStyle="1" w:styleId="11">
    <w:name w:val="Основной текст1"/>
    <w:basedOn w:val="a"/>
    <w:link w:val="a8"/>
    <w:rsid w:val="00DB54A4"/>
    <w:pPr>
      <w:shd w:val="clear" w:color="auto" w:fill="FFFFFF"/>
      <w:spacing w:before="840" w:line="168" w:lineRule="exact"/>
    </w:pPr>
    <w:rPr>
      <w:rFonts w:ascii="Microsoft Sans Serif" w:eastAsia="Microsoft Sans Serif" w:hAnsi="Microsoft Sans Serif" w:cs="Microsoft Sans Serif"/>
      <w:color w:val="auto"/>
      <w:spacing w:val="10"/>
      <w:sz w:val="13"/>
      <w:szCs w:val="13"/>
      <w:lang w:val="ru-R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865AA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4">
    <w:name w:val="Основной текст (64)_"/>
    <w:basedOn w:val="a0"/>
    <w:link w:val="640"/>
    <w:rsid w:val="004865AA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7">
    <w:name w:val="Заголовок №7_"/>
    <w:basedOn w:val="a0"/>
    <w:link w:val="70"/>
    <w:rsid w:val="004865AA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640">
    <w:name w:val="Основной текст (64)"/>
    <w:basedOn w:val="a"/>
    <w:link w:val="64"/>
    <w:rsid w:val="004865AA"/>
    <w:pPr>
      <w:shd w:val="clear" w:color="auto" w:fill="FFFFFF"/>
      <w:spacing w:before="2880" w:after="780" w:line="278" w:lineRule="exact"/>
      <w:ind w:hanging="980"/>
      <w:jc w:val="both"/>
    </w:pPr>
    <w:rPr>
      <w:rFonts w:ascii="Arial" w:eastAsia="Arial" w:hAnsi="Arial" w:cs="Arial"/>
      <w:color w:val="auto"/>
      <w:sz w:val="17"/>
      <w:szCs w:val="17"/>
      <w:lang w:val="ru-RU" w:eastAsia="en-US"/>
    </w:rPr>
  </w:style>
  <w:style w:type="paragraph" w:customStyle="1" w:styleId="70">
    <w:name w:val="Заголовок №7"/>
    <w:basedOn w:val="a"/>
    <w:link w:val="7"/>
    <w:rsid w:val="004865AA"/>
    <w:pPr>
      <w:shd w:val="clear" w:color="auto" w:fill="FFFFFF"/>
      <w:spacing w:before="180" w:after="60" w:line="0" w:lineRule="atLeast"/>
      <w:jc w:val="both"/>
      <w:outlineLvl w:val="6"/>
    </w:pPr>
    <w:rPr>
      <w:rFonts w:ascii="Arial" w:eastAsia="Arial" w:hAnsi="Arial" w:cs="Arial"/>
      <w:color w:val="auto"/>
      <w:sz w:val="17"/>
      <w:szCs w:val="17"/>
      <w:lang w:val="ru-RU" w:eastAsia="en-US"/>
    </w:rPr>
  </w:style>
  <w:style w:type="paragraph" w:styleId="a3">
    <w:name w:val="Balloon Text"/>
    <w:basedOn w:val="a"/>
    <w:link w:val="a4"/>
    <w:uiPriority w:val="99"/>
    <w:semiHidden/>
    <w:unhideWhenUsed/>
    <w:rsid w:val="004865A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5AA"/>
    <w:rPr>
      <w:rFonts w:ascii="Tahoma" w:eastAsia="Arial Unicode MS" w:hAnsi="Tahoma" w:cs="Tahoma"/>
      <w:color w:val="000000"/>
      <w:sz w:val="16"/>
      <w:szCs w:val="16"/>
      <w:lang w:val="ru" w:eastAsia="ru-RU"/>
    </w:rPr>
  </w:style>
  <w:style w:type="character" w:customStyle="1" w:styleId="72">
    <w:name w:val="Заголовок №7 (2)_"/>
    <w:basedOn w:val="a0"/>
    <w:link w:val="720"/>
    <w:rsid w:val="004865AA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720">
    <w:name w:val="Заголовок №7 (2)"/>
    <w:basedOn w:val="a"/>
    <w:link w:val="72"/>
    <w:rsid w:val="004865AA"/>
    <w:pPr>
      <w:shd w:val="clear" w:color="auto" w:fill="FFFFFF"/>
      <w:spacing w:before="180" w:after="240" w:line="0" w:lineRule="atLeast"/>
      <w:jc w:val="both"/>
      <w:outlineLvl w:val="6"/>
    </w:pPr>
    <w:rPr>
      <w:rFonts w:ascii="Arial" w:eastAsia="Arial" w:hAnsi="Arial" w:cs="Arial"/>
      <w:color w:val="auto"/>
      <w:sz w:val="17"/>
      <w:szCs w:val="17"/>
      <w:lang w:val="ru-RU" w:eastAsia="en-US"/>
    </w:rPr>
  </w:style>
  <w:style w:type="character" w:customStyle="1" w:styleId="1pt">
    <w:name w:val="Сноска + Курсив;Интервал 1 pt"/>
    <w:basedOn w:val="a0"/>
    <w:rsid w:val="004865AA"/>
    <w:rPr>
      <w:rFonts w:ascii="Arial" w:eastAsia="Arial" w:hAnsi="Arial" w:cs="Arial"/>
      <w:b w:val="0"/>
      <w:bCs w:val="0"/>
      <w:i/>
      <w:iCs/>
      <w:smallCaps w:val="0"/>
      <w:strike w:val="0"/>
      <w:spacing w:val="20"/>
      <w:sz w:val="17"/>
      <w:szCs w:val="17"/>
      <w:lang w:val="en-US"/>
    </w:rPr>
  </w:style>
  <w:style w:type="character" w:customStyle="1" w:styleId="65">
    <w:name w:val="Основной текст (65)_"/>
    <w:basedOn w:val="a0"/>
    <w:link w:val="650"/>
    <w:rsid w:val="00371431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4">
    <w:name w:val="Основной текст (4)_"/>
    <w:basedOn w:val="a0"/>
    <w:rsid w:val="003714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40">
    <w:name w:val="Основной текст (4)"/>
    <w:basedOn w:val="4"/>
    <w:rsid w:val="003714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485pt">
    <w:name w:val="Основной текст (4) + 8;5 pt"/>
    <w:basedOn w:val="4"/>
    <w:rsid w:val="003714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641">
    <w:name w:val="Основной текст (64) + Курсив"/>
    <w:basedOn w:val="64"/>
    <w:rsid w:val="00371431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649pt">
    <w:name w:val="Основной текст (64) + 9 pt;Курсив"/>
    <w:basedOn w:val="64"/>
    <w:rsid w:val="00371431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641pt">
    <w:name w:val="Основной текст (64) + Курсив;Интервал 1 pt"/>
    <w:basedOn w:val="64"/>
    <w:rsid w:val="00371431"/>
    <w:rPr>
      <w:rFonts w:ascii="Arial" w:eastAsia="Arial" w:hAnsi="Arial" w:cs="Arial"/>
      <w:b w:val="0"/>
      <w:bCs w:val="0"/>
      <w:i/>
      <w:iCs/>
      <w:smallCaps w:val="0"/>
      <w:strike w:val="0"/>
      <w:spacing w:val="20"/>
      <w:sz w:val="17"/>
      <w:szCs w:val="17"/>
      <w:shd w:val="clear" w:color="auto" w:fill="FFFFFF"/>
    </w:rPr>
  </w:style>
  <w:style w:type="character" w:customStyle="1" w:styleId="64Candara105pt">
    <w:name w:val="Основной текст (64) + Candara;10;5 pt;Курсив"/>
    <w:basedOn w:val="64"/>
    <w:rsid w:val="00371431"/>
    <w:rPr>
      <w:rFonts w:ascii="Candara" w:eastAsia="Candara" w:hAnsi="Candara" w:cs="Candara"/>
      <w:b w:val="0"/>
      <w:bCs w:val="0"/>
      <w:i/>
      <w:iCs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6475pt1pt">
    <w:name w:val="Основной текст (64) + 7;5 pt;Курсив;Интервал 1 pt"/>
    <w:basedOn w:val="64"/>
    <w:rsid w:val="00371431"/>
    <w:rPr>
      <w:rFonts w:ascii="Arial" w:eastAsia="Arial" w:hAnsi="Arial" w:cs="Arial"/>
      <w:b w:val="0"/>
      <w:bCs w:val="0"/>
      <w:i/>
      <w:iCs/>
      <w:smallCaps w:val="0"/>
      <w:strike w:val="0"/>
      <w:spacing w:val="20"/>
      <w:sz w:val="15"/>
      <w:szCs w:val="15"/>
      <w:shd w:val="clear" w:color="auto" w:fill="FFFFFF"/>
    </w:rPr>
  </w:style>
  <w:style w:type="paragraph" w:customStyle="1" w:styleId="650">
    <w:name w:val="Основной текст (65)"/>
    <w:basedOn w:val="a"/>
    <w:link w:val="65"/>
    <w:rsid w:val="00371431"/>
    <w:pPr>
      <w:shd w:val="clear" w:color="auto" w:fill="FFFFFF"/>
      <w:spacing w:line="226" w:lineRule="exact"/>
      <w:jc w:val="right"/>
    </w:pPr>
    <w:rPr>
      <w:rFonts w:ascii="Arial" w:eastAsia="Arial" w:hAnsi="Arial" w:cs="Arial"/>
      <w:color w:val="auto"/>
      <w:sz w:val="17"/>
      <w:szCs w:val="17"/>
      <w:lang w:val="ru-RU" w:eastAsia="en-US"/>
    </w:rPr>
  </w:style>
  <w:style w:type="character" w:customStyle="1" w:styleId="87">
    <w:name w:val="Основной текст (87)_"/>
    <w:basedOn w:val="a0"/>
    <w:link w:val="870"/>
    <w:rsid w:val="00107EF4"/>
    <w:rPr>
      <w:rFonts w:ascii="Arial" w:eastAsia="Arial" w:hAnsi="Arial" w:cs="Arial"/>
      <w:sz w:val="15"/>
      <w:szCs w:val="15"/>
      <w:shd w:val="clear" w:color="auto" w:fill="FFFFFF"/>
    </w:rPr>
  </w:style>
  <w:style w:type="character" w:customStyle="1" w:styleId="8785pt">
    <w:name w:val="Основной текст (87) + 8;5 pt"/>
    <w:basedOn w:val="87"/>
    <w:rsid w:val="00107EF4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6465pt">
    <w:name w:val="Основной текст (64) + 6;5 pt"/>
    <w:basedOn w:val="64"/>
    <w:rsid w:val="00107EF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3"/>
      <w:szCs w:val="13"/>
      <w:shd w:val="clear" w:color="auto" w:fill="FFFFFF"/>
    </w:rPr>
  </w:style>
  <w:style w:type="character" w:customStyle="1" w:styleId="644pt">
    <w:name w:val="Основной текст (64) + 4 pt"/>
    <w:basedOn w:val="64"/>
    <w:rsid w:val="00107EF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8"/>
      <w:szCs w:val="8"/>
      <w:shd w:val="clear" w:color="auto" w:fill="FFFFFF"/>
    </w:rPr>
  </w:style>
  <w:style w:type="paragraph" w:customStyle="1" w:styleId="870">
    <w:name w:val="Основной текст (87)"/>
    <w:basedOn w:val="a"/>
    <w:link w:val="87"/>
    <w:rsid w:val="00107EF4"/>
    <w:pPr>
      <w:shd w:val="clear" w:color="auto" w:fill="FFFFFF"/>
      <w:spacing w:after="120" w:line="0" w:lineRule="atLeast"/>
    </w:pPr>
    <w:rPr>
      <w:rFonts w:ascii="Arial" w:eastAsia="Arial" w:hAnsi="Arial" w:cs="Arial"/>
      <w:color w:val="auto"/>
      <w:sz w:val="15"/>
      <w:szCs w:val="15"/>
      <w:lang w:val="ru-RU" w:eastAsia="en-US"/>
    </w:rPr>
  </w:style>
  <w:style w:type="character" w:customStyle="1" w:styleId="2">
    <w:name w:val="Основной текст (2)_"/>
    <w:basedOn w:val="a0"/>
    <w:link w:val="20"/>
    <w:rsid w:val="00107EF4"/>
    <w:rPr>
      <w:rFonts w:ascii="Microsoft Sans Serif" w:eastAsia="Microsoft Sans Serif" w:hAnsi="Microsoft Sans Serif" w:cs="Microsoft Sans Serif"/>
      <w:sz w:val="17"/>
      <w:szCs w:val="17"/>
      <w:shd w:val="clear" w:color="auto" w:fill="FFFFFF"/>
    </w:rPr>
  </w:style>
  <w:style w:type="character" w:customStyle="1" w:styleId="21">
    <w:name w:val="Подпись к картинке (2)_"/>
    <w:basedOn w:val="a0"/>
    <w:rsid w:val="00107EF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25">
    <w:name w:val="Подпись к картинке (25)_"/>
    <w:basedOn w:val="a0"/>
    <w:link w:val="250"/>
    <w:rsid w:val="00107EF4"/>
    <w:rPr>
      <w:rFonts w:ascii="Arial" w:eastAsia="Arial" w:hAnsi="Arial" w:cs="Arial"/>
      <w:sz w:val="14"/>
      <w:szCs w:val="14"/>
      <w:shd w:val="clear" w:color="auto" w:fill="FFFFFF"/>
    </w:rPr>
  </w:style>
  <w:style w:type="character" w:customStyle="1" w:styleId="2Arial">
    <w:name w:val="Основной текст (2) + Arial"/>
    <w:basedOn w:val="2"/>
    <w:rsid w:val="00107EF4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2Arial0">
    <w:name w:val="Основной текст (2) + Arial;Не полужирный"/>
    <w:basedOn w:val="2"/>
    <w:rsid w:val="00107EF4"/>
    <w:rPr>
      <w:rFonts w:ascii="Arial" w:eastAsia="Arial" w:hAnsi="Arial" w:cs="Arial"/>
      <w:b/>
      <w:bCs/>
      <w:sz w:val="17"/>
      <w:szCs w:val="17"/>
      <w:shd w:val="clear" w:color="auto" w:fill="FFFFFF"/>
    </w:rPr>
  </w:style>
  <w:style w:type="character" w:customStyle="1" w:styleId="22">
    <w:name w:val="Подпись к картинке (2)"/>
    <w:basedOn w:val="21"/>
    <w:rsid w:val="00107EF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251">
    <w:name w:val="Подпись к картинке (25) + Курсив"/>
    <w:basedOn w:val="25"/>
    <w:rsid w:val="00107EF4"/>
    <w:rPr>
      <w:rFonts w:ascii="Arial" w:eastAsia="Arial" w:hAnsi="Arial" w:cs="Arial"/>
      <w:i/>
      <w:iCs/>
      <w:sz w:val="14"/>
      <w:szCs w:val="14"/>
      <w:shd w:val="clear" w:color="auto" w:fill="FFFFFF"/>
    </w:rPr>
  </w:style>
  <w:style w:type="character" w:customStyle="1" w:styleId="256pt">
    <w:name w:val="Подпись к картинке (25) + 6 pt"/>
    <w:basedOn w:val="25"/>
    <w:rsid w:val="00107EF4"/>
    <w:rPr>
      <w:rFonts w:ascii="Arial" w:eastAsia="Arial" w:hAnsi="Arial" w:cs="Arial"/>
      <w:sz w:val="12"/>
      <w:szCs w:val="12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07EF4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color w:val="auto"/>
      <w:sz w:val="17"/>
      <w:szCs w:val="17"/>
      <w:lang w:val="ru-RU" w:eastAsia="en-US"/>
    </w:rPr>
  </w:style>
  <w:style w:type="paragraph" w:customStyle="1" w:styleId="250">
    <w:name w:val="Подпись к картинке (25)"/>
    <w:basedOn w:val="a"/>
    <w:link w:val="25"/>
    <w:rsid w:val="00107EF4"/>
    <w:pPr>
      <w:shd w:val="clear" w:color="auto" w:fill="FFFFFF"/>
      <w:spacing w:before="60" w:line="187" w:lineRule="exact"/>
      <w:jc w:val="both"/>
    </w:pPr>
    <w:rPr>
      <w:rFonts w:ascii="Arial" w:eastAsia="Arial" w:hAnsi="Arial" w:cs="Arial"/>
      <w:color w:val="auto"/>
      <w:sz w:val="14"/>
      <w:szCs w:val="14"/>
      <w:lang w:val="ru-RU" w:eastAsia="en-US"/>
    </w:rPr>
  </w:style>
  <w:style w:type="character" w:customStyle="1" w:styleId="96">
    <w:name w:val="Основной текст (96)_"/>
    <w:basedOn w:val="a0"/>
    <w:link w:val="960"/>
    <w:rsid w:val="00107EF4"/>
    <w:rPr>
      <w:rFonts w:ascii="Arial" w:eastAsia="Arial" w:hAnsi="Arial" w:cs="Arial"/>
      <w:sz w:val="13"/>
      <w:szCs w:val="13"/>
      <w:shd w:val="clear" w:color="auto" w:fill="FFFFFF"/>
    </w:rPr>
  </w:style>
  <w:style w:type="character" w:customStyle="1" w:styleId="73">
    <w:name w:val="Заголовок №7 (3) + Полужирный"/>
    <w:basedOn w:val="a0"/>
    <w:rsid w:val="00107EF4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a5">
    <w:name w:val="Подпись к картинке_"/>
    <w:basedOn w:val="a0"/>
    <w:link w:val="a6"/>
    <w:rsid w:val="00107EF4"/>
    <w:rPr>
      <w:rFonts w:ascii="Microsoft Sans Serif" w:eastAsia="Microsoft Sans Serif" w:hAnsi="Microsoft Sans Serif" w:cs="Microsoft Sans Serif"/>
      <w:sz w:val="14"/>
      <w:szCs w:val="14"/>
      <w:shd w:val="clear" w:color="auto" w:fill="FFFFFF"/>
    </w:rPr>
  </w:style>
  <w:style w:type="paragraph" w:customStyle="1" w:styleId="960">
    <w:name w:val="Основной текст (96)"/>
    <w:basedOn w:val="a"/>
    <w:link w:val="96"/>
    <w:rsid w:val="00107EF4"/>
    <w:pPr>
      <w:shd w:val="clear" w:color="auto" w:fill="FFFFFF"/>
      <w:spacing w:after="2100" w:line="192" w:lineRule="exact"/>
      <w:jc w:val="both"/>
    </w:pPr>
    <w:rPr>
      <w:rFonts w:ascii="Arial" w:eastAsia="Arial" w:hAnsi="Arial" w:cs="Arial"/>
      <w:color w:val="auto"/>
      <w:sz w:val="13"/>
      <w:szCs w:val="13"/>
      <w:lang w:val="ru-RU" w:eastAsia="en-US"/>
    </w:rPr>
  </w:style>
  <w:style w:type="paragraph" w:customStyle="1" w:styleId="a6">
    <w:name w:val="Подпись к картинке"/>
    <w:basedOn w:val="a"/>
    <w:link w:val="a5"/>
    <w:rsid w:val="00107EF4"/>
    <w:pPr>
      <w:shd w:val="clear" w:color="auto" w:fill="FFFFFF"/>
      <w:spacing w:before="60" w:after="60" w:line="178" w:lineRule="exact"/>
      <w:jc w:val="right"/>
    </w:pPr>
    <w:rPr>
      <w:rFonts w:ascii="Microsoft Sans Serif" w:eastAsia="Microsoft Sans Serif" w:hAnsi="Microsoft Sans Serif" w:cs="Microsoft Sans Serif"/>
      <w:color w:val="auto"/>
      <w:sz w:val="14"/>
      <w:szCs w:val="14"/>
      <w:lang w:val="ru-RU" w:eastAsia="en-US"/>
    </w:rPr>
  </w:style>
  <w:style w:type="character" w:customStyle="1" w:styleId="6pt">
    <w:name w:val="Подпись к картинке + 6 pt;Курсив"/>
    <w:basedOn w:val="a5"/>
    <w:rsid w:val="00107EF4"/>
    <w:rPr>
      <w:rFonts w:ascii="Microsoft Sans Serif" w:eastAsia="Microsoft Sans Serif" w:hAnsi="Microsoft Sans Serif" w:cs="Microsoft Sans Serif"/>
      <w:i/>
      <w:iCs/>
      <w:sz w:val="12"/>
      <w:szCs w:val="12"/>
      <w:shd w:val="clear" w:color="auto" w:fill="FFFFFF"/>
    </w:rPr>
  </w:style>
  <w:style w:type="character" w:customStyle="1" w:styleId="7pt">
    <w:name w:val="Подпись к картинке + 7 pt;Полужирный;Курсив"/>
    <w:basedOn w:val="a5"/>
    <w:rsid w:val="00107EF4"/>
    <w:rPr>
      <w:rFonts w:ascii="Microsoft Sans Serif" w:eastAsia="Microsoft Sans Serif" w:hAnsi="Microsoft Sans Serif" w:cs="Microsoft Sans Serif"/>
      <w:b/>
      <w:bCs/>
      <w:i/>
      <w:iCs/>
      <w:sz w:val="14"/>
      <w:szCs w:val="14"/>
      <w:shd w:val="clear" w:color="auto" w:fill="FFFFFF"/>
    </w:rPr>
  </w:style>
  <w:style w:type="character" w:customStyle="1" w:styleId="649pt0">
    <w:name w:val="Основной текст (64) + 9 pt;Полужирный;Курсив"/>
    <w:basedOn w:val="64"/>
    <w:rsid w:val="00E749E2"/>
    <w:rPr>
      <w:rFonts w:ascii="Arial" w:eastAsia="Arial" w:hAnsi="Arial" w:cs="Arial"/>
      <w:b/>
      <w:bCs/>
      <w:i/>
      <w:iCs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34">
    <w:name w:val="Подпись к картинке (34)_"/>
    <w:basedOn w:val="a0"/>
    <w:rsid w:val="00E749E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340">
    <w:name w:val="Подпись к картинке (34)"/>
    <w:basedOn w:val="34"/>
    <w:rsid w:val="00E749E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640pt">
    <w:name w:val="Основной текст (64) + Курсив;Интервал 0 pt"/>
    <w:basedOn w:val="64"/>
    <w:rsid w:val="00E749E2"/>
    <w:rPr>
      <w:rFonts w:ascii="Arial" w:eastAsia="Arial" w:hAnsi="Arial" w:cs="Arial"/>
      <w:b w:val="0"/>
      <w:bCs w:val="0"/>
      <w:i/>
      <w:iCs/>
      <w:smallCaps w:val="0"/>
      <w:strike w:val="0"/>
      <w:spacing w:val="10"/>
      <w:sz w:val="17"/>
      <w:szCs w:val="17"/>
      <w:shd w:val="clear" w:color="auto" w:fill="FFFFFF"/>
    </w:rPr>
  </w:style>
  <w:style w:type="character" w:customStyle="1" w:styleId="2Arial1pt">
    <w:name w:val="Основной текст (2) + Arial;Интервал 1 pt"/>
    <w:basedOn w:val="2"/>
    <w:rsid w:val="00E749E2"/>
    <w:rPr>
      <w:rFonts w:ascii="Arial" w:eastAsia="Arial" w:hAnsi="Arial" w:cs="Arial"/>
      <w:b w:val="0"/>
      <w:bCs w:val="0"/>
      <w:i w:val="0"/>
      <w:iCs w:val="0"/>
      <w:smallCaps w:val="0"/>
      <w:strike w:val="0"/>
      <w:spacing w:val="30"/>
      <w:sz w:val="17"/>
      <w:szCs w:val="17"/>
      <w:shd w:val="clear" w:color="auto" w:fill="FFFFFF"/>
    </w:rPr>
  </w:style>
  <w:style w:type="character" w:customStyle="1" w:styleId="643pt">
    <w:name w:val="Основной текст (64) + Интервал 3 pt"/>
    <w:basedOn w:val="64"/>
    <w:rsid w:val="00E749E2"/>
    <w:rPr>
      <w:rFonts w:ascii="Arial" w:eastAsia="Arial" w:hAnsi="Arial" w:cs="Arial"/>
      <w:b w:val="0"/>
      <w:bCs w:val="0"/>
      <w:i w:val="0"/>
      <w:iCs w:val="0"/>
      <w:smallCaps w:val="0"/>
      <w:strike w:val="0"/>
      <w:spacing w:val="60"/>
      <w:sz w:val="17"/>
      <w:szCs w:val="17"/>
      <w:shd w:val="clear" w:color="auto" w:fill="FFFFFF"/>
    </w:rPr>
  </w:style>
  <w:style w:type="paragraph" w:styleId="a7">
    <w:name w:val="List Paragraph"/>
    <w:basedOn w:val="a"/>
    <w:uiPriority w:val="34"/>
    <w:qFormat/>
    <w:rsid w:val="00E749E2"/>
    <w:pPr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val="ru-RU" w:eastAsia="en-US"/>
    </w:rPr>
  </w:style>
  <w:style w:type="character" w:customStyle="1" w:styleId="23">
    <w:name w:val="Заголовок №2_"/>
    <w:basedOn w:val="a0"/>
    <w:link w:val="24"/>
    <w:rsid w:val="00DB54A4"/>
    <w:rPr>
      <w:rFonts w:ascii="Microsoft Sans Serif" w:eastAsia="Microsoft Sans Serif" w:hAnsi="Microsoft Sans Serif" w:cs="Microsoft Sans Serif"/>
      <w:sz w:val="32"/>
      <w:szCs w:val="32"/>
      <w:shd w:val="clear" w:color="auto" w:fill="FFFFFF"/>
    </w:rPr>
  </w:style>
  <w:style w:type="character" w:customStyle="1" w:styleId="2Arial1">
    <w:name w:val="Заголовок №2 + Arial"/>
    <w:basedOn w:val="23"/>
    <w:rsid w:val="00DB54A4"/>
    <w:rPr>
      <w:rFonts w:ascii="Arial" w:eastAsia="Arial" w:hAnsi="Arial" w:cs="Arial"/>
      <w:sz w:val="32"/>
      <w:szCs w:val="32"/>
      <w:shd w:val="clear" w:color="auto" w:fill="FFFFFF"/>
    </w:rPr>
  </w:style>
  <w:style w:type="character" w:customStyle="1" w:styleId="1">
    <w:name w:val="Заголовок №1_"/>
    <w:basedOn w:val="a0"/>
    <w:link w:val="10"/>
    <w:rsid w:val="00DB54A4"/>
    <w:rPr>
      <w:rFonts w:ascii="Microsoft Sans Serif" w:eastAsia="Microsoft Sans Serif" w:hAnsi="Microsoft Sans Serif" w:cs="Microsoft Sans Serif"/>
      <w:spacing w:val="-50"/>
      <w:sz w:val="65"/>
      <w:szCs w:val="65"/>
      <w:shd w:val="clear" w:color="auto" w:fill="FFFFFF"/>
    </w:rPr>
  </w:style>
  <w:style w:type="character" w:customStyle="1" w:styleId="1Arial-1pt">
    <w:name w:val="Заголовок №1 + Arial;Интервал -1 pt"/>
    <w:basedOn w:val="1"/>
    <w:rsid w:val="00DB54A4"/>
    <w:rPr>
      <w:rFonts w:ascii="Arial" w:eastAsia="Arial" w:hAnsi="Arial" w:cs="Arial"/>
      <w:spacing w:val="-30"/>
      <w:sz w:val="65"/>
      <w:szCs w:val="65"/>
      <w:shd w:val="clear" w:color="auto" w:fill="FFFFFF"/>
    </w:rPr>
  </w:style>
  <w:style w:type="character" w:customStyle="1" w:styleId="a8">
    <w:name w:val="Основной текст_"/>
    <w:basedOn w:val="a0"/>
    <w:link w:val="11"/>
    <w:rsid w:val="00DB54A4"/>
    <w:rPr>
      <w:rFonts w:ascii="Microsoft Sans Serif" w:eastAsia="Microsoft Sans Serif" w:hAnsi="Microsoft Sans Serif" w:cs="Microsoft Sans Serif"/>
      <w:spacing w:val="10"/>
      <w:sz w:val="13"/>
      <w:szCs w:val="13"/>
      <w:shd w:val="clear" w:color="auto" w:fill="FFFFFF"/>
    </w:rPr>
  </w:style>
  <w:style w:type="character" w:customStyle="1" w:styleId="Arial7pt0pt">
    <w:name w:val="Основной текст + Arial;7 pt;Интервал 0 pt"/>
    <w:basedOn w:val="a8"/>
    <w:rsid w:val="00DB54A4"/>
    <w:rPr>
      <w:rFonts w:ascii="Arial" w:eastAsia="Arial" w:hAnsi="Arial" w:cs="Arial"/>
      <w:spacing w:val="0"/>
      <w:sz w:val="14"/>
      <w:szCs w:val="14"/>
      <w:shd w:val="clear" w:color="auto" w:fill="FFFFFF"/>
    </w:rPr>
  </w:style>
  <w:style w:type="paragraph" w:customStyle="1" w:styleId="24">
    <w:name w:val="Заголовок №2"/>
    <w:basedOn w:val="a"/>
    <w:link w:val="23"/>
    <w:rsid w:val="00DB54A4"/>
    <w:pPr>
      <w:shd w:val="clear" w:color="auto" w:fill="FFFFFF"/>
      <w:spacing w:after="300" w:line="0" w:lineRule="atLeast"/>
      <w:outlineLvl w:val="1"/>
    </w:pPr>
    <w:rPr>
      <w:rFonts w:ascii="Microsoft Sans Serif" w:eastAsia="Microsoft Sans Serif" w:hAnsi="Microsoft Sans Serif" w:cs="Microsoft Sans Serif"/>
      <w:color w:val="auto"/>
      <w:sz w:val="32"/>
      <w:szCs w:val="32"/>
      <w:lang w:val="ru-RU" w:eastAsia="en-US"/>
    </w:rPr>
  </w:style>
  <w:style w:type="paragraph" w:customStyle="1" w:styleId="10">
    <w:name w:val="Заголовок №1"/>
    <w:basedOn w:val="a"/>
    <w:link w:val="1"/>
    <w:rsid w:val="00DB54A4"/>
    <w:pPr>
      <w:shd w:val="clear" w:color="auto" w:fill="FFFFFF"/>
      <w:spacing w:before="300" w:after="840" w:line="710" w:lineRule="exact"/>
      <w:outlineLvl w:val="0"/>
    </w:pPr>
    <w:rPr>
      <w:rFonts w:ascii="Microsoft Sans Serif" w:eastAsia="Microsoft Sans Serif" w:hAnsi="Microsoft Sans Serif" w:cs="Microsoft Sans Serif"/>
      <w:color w:val="auto"/>
      <w:spacing w:val="-50"/>
      <w:sz w:val="65"/>
      <w:szCs w:val="65"/>
      <w:lang w:val="ru-RU" w:eastAsia="en-US"/>
    </w:rPr>
  </w:style>
  <w:style w:type="paragraph" w:customStyle="1" w:styleId="11">
    <w:name w:val="Основной текст1"/>
    <w:basedOn w:val="a"/>
    <w:link w:val="a8"/>
    <w:rsid w:val="00DB54A4"/>
    <w:pPr>
      <w:shd w:val="clear" w:color="auto" w:fill="FFFFFF"/>
      <w:spacing w:before="840" w:line="168" w:lineRule="exact"/>
    </w:pPr>
    <w:rPr>
      <w:rFonts w:ascii="Microsoft Sans Serif" w:eastAsia="Microsoft Sans Serif" w:hAnsi="Microsoft Sans Serif" w:cs="Microsoft Sans Serif"/>
      <w:color w:val="auto"/>
      <w:spacing w:val="10"/>
      <w:sz w:val="13"/>
      <w:szCs w:val="13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9</Pages>
  <Words>4088</Words>
  <Characters>23304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РХ ТФОМС</dc:creator>
  <cp:lastModifiedBy>РХ ТФОМС</cp:lastModifiedBy>
  <cp:revision>1</cp:revision>
  <dcterms:created xsi:type="dcterms:W3CDTF">2024-02-13T17:04:00Z</dcterms:created>
  <dcterms:modified xsi:type="dcterms:W3CDTF">2024-02-13T18:18:00Z</dcterms:modified>
</cp:coreProperties>
</file>