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D5" w:rsidRDefault="001A10D5" w:rsidP="001A10D5">
      <w:pPr>
        <w:ind w:firstLine="709"/>
        <w:jc w:val="center"/>
        <w:rPr>
          <w:rFonts w:ascii="Times New Roman" w:hAnsi="Times New Roman" w:cs="Times New Roman"/>
          <w:sz w:val="28"/>
          <w:szCs w:val="28"/>
        </w:rPr>
      </w:pPr>
      <w:r>
        <w:rPr>
          <w:rFonts w:ascii="Times New Roman" w:hAnsi="Times New Roman" w:cs="Times New Roman"/>
          <w:sz w:val="28"/>
          <w:szCs w:val="28"/>
        </w:rPr>
        <w:t>15.02.2024</w:t>
      </w:r>
    </w:p>
    <w:p w:rsidR="001A10D5" w:rsidRDefault="001A10D5" w:rsidP="001A10D5">
      <w:pPr>
        <w:ind w:firstLine="709"/>
        <w:jc w:val="center"/>
        <w:rPr>
          <w:rFonts w:ascii="Times New Roman" w:hAnsi="Times New Roman" w:cs="Times New Roman"/>
          <w:sz w:val="28"/>
          <w:szCs w:val="28"/>
        </w:rPr>
      </w:pPr>
      <w:r>
        <w:rPr>
          <w:rFonts w:ascii="Times New Roman" w:hAnsi="Times New Roman" w:cs="Times New Roman"/>
          <w:sz w:val="28"/>
          <w:szCs w:val="28"/>
        </w:rPr>
        <w:t>2-СЭЗ-22, дистанционное занятие</w:t>
      </w:r>
    </w:p>
    <w:p w:rsidR="00CE1675" w:rsidRPr="001A10D5" w:rsidRDefault="001A10D5" w:rsidP="001A10D5">
      <w:pPr>
        <w:ind w:firstLine="709"/>
        <w:jc w:val="both"/>
        <w:rPr>
          <w:rFonts w:ascii="Times New Roman" w:hAnsi="Times New Roman" w:cs="Times New Roman"/>
          <w:b/>
          <w:sz w:val="28"/>
          <w:szCs w:val="28"/>
        </w:rPr>
      </w:pPr>
      <w:r w:rsidRPr="001A10D5">
        <w:rPr>
          <w:rFonts w:ascii="Times New Roman" w:hAnsi="Times New Roman" w:cs="Times New Roman"/>
          <w:b/>
          <w:sz w:val="28"/>
          <w:szCs w:val="28"/>
        </w:rPr>
        <w:t xml:space="preserve">Тема: «Порядок осуществления </w:t>
      </w:r>
      <w:proofErr w:type="spellStart"/>
      <w:r w:rsidRPr="001A10D5">
        <w:rPr>
          <w:rFonts w:ascii="Times New Roman" w:hAnsi="Times New Roman" w:cs="Times New Roman"/>
          <w:b/>
          <w:sz w:val="28"/>
          <w:szCs w:val="28"/>
        </w:rPr>
        <w:t>предпроектной</w:t>
      </w:r>
      <w:proofErr w:type="spellEnd"/>
      <w:r w:rsidRPr="001A10D5">
        <w:rPr>
          <w:rFonts w:ascii="Times New Roman" w:hAnsi="Times New Roman" w:cs="Times New Roman"/>
          <w:b/>
          <w:sz w:val="28"/>
          <w:szCs w:val="28"/>
        </w:rPr>
        <w:t xml:space="preserve"> подготовки строительства»</w:t>
      </w:r>
    </w:p>
    <w:p w:rsid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b/>
          <w:sz w:val="28"/>
          <w:szCs w:val="28"/>
        </w:rPr>
        <w:t>Задание:</w:t>
      </w:r>
      <w:r>
        <w:rPr>
          <w:rFonts w:ascii="Times New Roman" w:hAnsi="Times New Roman" w:cs="Times New Roman"/>
          <w:sz w:val="28"/>
          <w:szCs w:val="28"/>
        </w:rPr>
        <w:t xml:space="preserve"> Написать конспект лекции</w:t>
      </w:r>
    </w:p>
    <w:p w:rsidR="001A10D5" w:rsidRDefault="001A10D5" w:rsidP="001A10D5">
      <w:pPr>
        <w:ind w:firstLine="709"/>
        <w:jc w:val="both"/>
        <w:rPr>
          <w:rFonts w:ascii="Times New Roman" w:hAnsi="Times New Roman" w:cs="Times New Roman"/>
          <w:sz w:val="28"/>
          <w:szCs w:val="28"/>
        </w:rPr>
      </w:pPr>
    </w:p>
    <w:p w:rsidR="001A10D5" w:rsidRPr="001A10D5" w:rsidRDefault="001A10D5" w:rsidP="001A10D5">
      <w:pPr>
        <w:ind w:firstLine="709"/>
        <w:jc w:val="center"/>
        <w:rPr>
          <w:rFonts w:ascii="Times New Roman" w:hAnsi="Times New Roman" w:cs="Times New Roman"/>
          <w:sz w:val="36"/>
          <w:szCs w:val="28"/>
        </w:rPr>
      </w:pPr>
      <w:r w:rsidRPr="001A10D5">
        <w:rPr>
          <w:rFonts w:ascii="Times New Roman" w:hAnsi="Times New Roman" w:cs="Times New Roman"/>
          <w:b/>
          <w:sz w:val="36"/>
          <w:szCs w:val="28"/>
        </w:rPr>
        <w:t xml:space="preserve">Порядок осуществления </w:t>
      </w:r>
      <w:proofErr w:type="spellStart"/>
      <w:r w:rsidRPr="001A10D5">
        <w:rPr>
          <w:rFonts w:ascii="Times New Roman" w:hAnsi="Times New Roman" w:cs="Times New Roman"/>
          <w:b/>
          <w:sz w:val="36"/>
          <w:szCs w:val="28"/>
        </w:rPr>
        <w:t>предпроектной</w:t>
      </w:r>
      <w:proofErr w:type="spellEnd"/>
      <w:r w:rsidRPr="001A10D5">
        <w:rPr>
          <w:rFonts w:ascii="Times New Roman" w:hAnsi="Times New Roman" w:cs="Times New Roman"/>
          <w:b/>
          <w:sz w:val="36"/>
          <w:szCs w:val="28"/>
        </w:rPr>
        <w:t xml:space="preserve"> подготовки строительства</w:t>
      </w:r>
      <w:bookmarkStart w:id="0" w:name="_GoBack"/>
      <w:bookmarkEnd w:id="0"/>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На разработку </w:t>
      </w:r>
      <w:proofErr w:type="spellStart"/>
      <w:r w:rsidRPr="001A10D5">
        <w:rPr>
          <w:rFonts w:ascii="Times New Roman" w:hAnsi="Times New Roman" w:cs="Times New Roman"/>
          <w:sz w:val="28"/>
          <w:szCs w:val="28"/>
        </w:rPr>
        <w:t>предпроектной</w:t>
      </w:r>
      <w:proofErr w:type="spellEnd"/>
      <w:r w:rsidRPr="001A10D5">
        <w:rPr>
          <w:rFonts w:ascii="Times New Roman" w:hAnsi="Times New Roman" w:cs="Times New Roman"/>
          <w:sz w:val="28"/>
          <w:szCs w:val="28"/>
        </w:rPr>
        <w:t xml:space="preserve"> документации заказчику выдает разрешение КГА (разрешительное письмо) с указанием градостроительных условий и требований к размещению объекта, составу и порядку согласующих организаций. По объектам, состоящим в списках памятников истории и культуры, а также в случае размещения проектируемого объекта в границах зон охраны памятников, КГИОП выдает предварительное архитектурно-реставрационное задание (или разрешительное письмо, предварительное заключение). </w:t>
      </w:r>
      <w:hyperlink r:id="rId5" w:history="1">
        <w:r w:rsidRPr="001A10D5">
          <w:rPr>
            <w:rStyle w:val="a3"/>
            <w:rFonts w:ascii="Times New Roman" w:hAnsi="Times New Roman" w:cs="Times New Roman"/>
            <w:sz w:val="28"/>
            <w:szCs w:val="28"/>
          </w:rPr>
          <w:t>Получение разрешительной документации</w:t>
        </w:r>
      </w:hyperlink>
      <w:r w:rsidRPr="001A10D5">
        <w:rPr>
          <w:rFonts w:ascii="Times New Roman" w:hAnsi="Times New Roman" w:cs="Times New Roman"/>
          <w:sz w:val="28"/>
          <w:szCs w:val="28"/>
        </w:rPr>
        <w:t xml:space="preserve"> заказчиком является первым шагом </w:t>
      </w:r>
      <w:proofErr w:type="spellStart"/>
      <w:r w:rsidRPr="001A10D5">
        <w:rPr>
          <w:rFonts w:ascii="Times New Roman" w:hAnsi="Times New Roman" w:cs="Times New Roman"/>
          <w:sz w:val="28"/>
          <w:szCs w:val="28"/>
        </w:rPr>
        <w:t>предпроектной</w:t>
      </w:r>
      <w:proofErr w:type="spellEnd"/>
      <w:r w:rsidRPr="001A10D5">
        <w:rPr>
          <w:rFonts w:ascii="Times New Roman" w:hAnsi="Times New Roman" w:cs="Times New Roman"/>
          <w:sz w:val="28"/>
          <w:szCs w:val="28"/>
        </w:rPr>
        <w:t xml:space="preserve"> стадии работ.</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Вторым шагом является разработка генплана участка, объемно-планировочных решений объекта и его архитектурного решения. При этом заказчик уже должен выбрать проектную организацию, заключить с ней </w:t>
      </w:r>
      <w:proofErr w:type="gramStart"/>
      <w:r w:rsidRPr="001A10D5">
        <w:rPr>
          <w:rFonts w:ascii="Times New Roman" w:hAnsi="Times New Roman" w:cs="Times New Roman"/>
          <w:sz w:val="28"/>
          <w:szCs w:val="28"/>
        </w:rPr>
        <w:t>договор  и</w:t>
      </w:r>
      <w:proofErr w:type="gramEnd"/>
      <w:r w:rsidRPr="001A10D5">
        <w:rPr>
          <w:rFonts w:ascii="Times New Roman" w:hAnsi="Times New Roman" w:cs="Times New Roman"/>
          <w:sz w:val="28"/>
          <w:szCs w:val="28"/>
        </w:rPr>
        <w:t xml:space="preserve"> обеспечить ее необходимой информацией для работы. Как правило, объем исходной информации для проектирования на </w:t>
      </w:r>
      <w:proofErr w:type="spellStart"/>
      <w:r w:rsidRPr="001A10D5">
        <w:rPr>
          <w:rFonts w:ascii="Times New Roman" w:hAnsi="Times New Roman" w:cs="Times New Roman"/>
          <w:sz w:val="28"/>
          <w:szCs w:val="28"/>
        </w:rPr>
        <w:t>предпроектной</w:t>
      </w:r>
      <w:proofErr w:type="spellEnd"/>
      <w:r w:rsidRPr="001A10D5">
        <w:rPr>
          <w:rFonts w:ascii="Times New Roman" w:hAnsi="Times New Roman" w:cs="Times New Roman"/>
          <w:sz w:val="28"/>
          <w:szCs w:val="28"/>
        </w:rPr>
        <w:t xml:space="preserve"> стадии относительно небольшой (разрешительное письмо, </w:t>
      </w:r>
      <w:proofErr w:type="spellStart"/>
      <w:r w:rsidRPr="001A10D5">
        <w:rPr>
          <w:rFonts w:ascii="Times New Roman" w:hAnsi="Times New Roman" w:cs="Times New Roman"/>
          <w:sz w:val="28"/>
          <w:szCs w:val="28"/>
        </w:rPr>
        <w:t>топосъемка</w:t>
      </w:r>
      <w:proofErr w:type="spellEnd"/>
      <w:r w:rsidRPr="001A10D5">
        <w:rPr>
          <w:rFonts w:ascii="Times New Roman" w:hAnsi="Times New Roman" w:cs="Times New Roman"/>
          <w:sz w:val="28"/>
          <w:szCs w:val="28"/>
        </w:rPr>
        <w:t>, задание на проектирование, аналоги и др.). Проектировщик готовит по утвержденному заказчиком варианту демонстрационные материалы и представляет их на согласование в КГА (районному архитектору, главному архитектору или на градостроительный совет).</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В случае особо ответственного местоположения предполагаемого объекта, его особо значимого влияния на окружающую застройку КГА может принять решение о проведении архитектурного (творческого) конкурса на объемно-планировочные и архитектурные решения по данному месту застройки. Тогда требование о проведении конкурса будет включено в разрешительное письмо и станет обязательным для заказчика </w:t>
      </w:r>
      <w:proofErr w:type="gramStart"/>
      <w:r w:rsidRPr="001A10D5">
        <w:rPr>
          <w:rFonts w:ascii="Times New Roman" w:hAnsi="Times New Roman" w:cs="Times New Roman"/>
          <w:sz w:val="28"/>
          <w:szCs w:val="28"/>
        </w:rPr>
        <w:t>[ 9</w:t>
      </w:r>
      <w:proofErr w:type="gramEnd"/>
      <w:r w:rsidRPr="001A10D5">
        <w:rPr>
          <w:rFonts w:ascii="Times New Roman" w:hAnsi="Times New Roman" w:cs="Times New Roman"/>
          <w:sz w:val="28"/>
          <w:szCs w:val="28"/>
        </w:rPr>
        <w:t xml:space="preserve"> ].</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Третий шаг. По согласованным объемно-планировочным решениям подготавливаются остальные разделы </w:t>
      </w:r>
      <w:proofErr w:type="spellStart"/>
      <w:r w:rsidRPr="001A10D5">
        <w:rPr>
          <w:rFonts w:ascii="Times New Roman" w:hAnsi="Times New Roman" w:cs="Times New Roman"/>
          <w:sz w:val="28"/>
          <w:szCs w:val="28"/>
        </w:rPr>
        <w:t>предпроектных</w:t>
      </w:r>
      <w:proofErr w:type="spellEnd"/>
      <w:r w:rsidRPr="001A10D5">
        <w:rPr>
          <w:rFonts w:ascii="Times New Roman" w:hAnsi="Times New Roman" w:cs="Times New Roman"/>
          <w:sz w:val="28"/>
          <w:szCs w:val="28"/>
        </w:rPr>
        <w:t xml:space="preserve"> проработок (пояснительная записка, расчет инженерных нагрузок, принципиальные конструктивные решения, подготовка экологического раздела и другие по необходимости), в которых прорабатываются следующие вопросы:</w:t>
      </w:r>
    </w:p>
    <w:p w:rsidR="001A10D5" w:rsidRPr="001A10D5" w:rsidRDefault="001A10D5" w:rsidP="001A10D5">
      <w:pPr>
        <w:numPr>
          <w:ilvl w:val="0"/>
          <w:numId w:val="1"/>
        </w:num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Принципиальные конструктивные решения, основные параметры наиболее крупных и сложных зданий и сооружений, сроки и </w:t>
      </w:r>
      <w:r w:rsidRPr="001A10D5">
        <w:rPr>
          <w:rFonts w:ascii="Times New Roman" w:hAnsi="Times New Roman" w:cs="Times New Roman"/>
          <w:sz w:val="28"/>
          <w:szCs w:val="28"/>
        </w:rPr>
        <w:lastRenderedPageBreak/>
        <w:t>очередность строительства, потребность в строительной продукции и материалах, соображения по организации строительства;</w:t>
      </w:r>
    </w:p>
    <w:p w:rsidR="001A10D5" w:rsidRPr="001A10D5" w:rsidRDefault="001A10D5" w:rsidP="001A10D5">
      <w:pPr>
        <w:numPr>
          <w:ilvl w:val="0"/>
          <w:numId w:val="1"/>
        </w:num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Принципиальные решения по обеспечению электроэнергией, водой, теплом, газом, по организации водоотвода и т.д. Определение нагрузок на существующие инженерные сети. Обоснование, если необходимо, локального источника </w:t>
      </w:r>
      <w:proofErr w:type="spellStart"/>
      <w:r w:rsidRPr="001A10D5">
        <w:rPr>
          <w:rFonts w:ascii="Times New Roman" w:hAnsi="Times New Roman" w:cs="Times New Roman"/>
          <w:sz w:val="28"/>
          <w:szCs w:val="28"/>
        </w:rPr>
        <w:t>энерго</w:t>
      </w:r>
      <w:proofErr w:type="spellEnd"/>
      <w:r w:rsidRPr="001A10D5">
        <w:rPr>
          <w:rFonts w:ascii="Times New Roman" w:hAnsi="Times New Roman" w:cs="Times New Roman"/>
          <w:sz w:val="28"/>
          <w:szCs w:val="28"/>
        </w:rPr>
        <w:t xml:space="preserve"> и тепло снабжения, очистных сооружений.</w:t>
      </w:r>
    </w:p>
    <w:p w:rsidR="001A10D5" w:rsidRPr="001A10D5" w:rsidRDefault="001A10D5" w:rsidP="001A10D5">
      <w:pPr>
        <w:numPr>
          <w:ilvl w:val="0"/>
          <w:numId w:val="1"/>
        </w:num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Определяются </w:t>
      </w:r>
      <w:proofErr w:type="gramStart"/>
      <w:r w:rsidRPr="001A10D5">
        <w:rPr>
          <w:rFonts w:ascii="Times New Roman" w:hAnsi="Times New Roman" w:cs="Times New Roman"/>
          <w:sz w:val="28"/>
          <w:szCs w:val="28"/>
        </w:rPr>
        <w:t>проблемы проекта</w:t>
      </w:r>
      <w:proofErr w:type="gramEnd"/>
      <w:r w:rsidRPr="001A10D5">
        <w:rPr>
          <w:rFonts w:ascii="Times New Roman" w:hAnsi="Times New Roman" w:cs="Times New Roman"/>
          <w:sz w:val="28"/>
          <w:szCs w:val="28"/>
        </w:rPr>
        <w:t xml:space="preserve"> связанные с воздействием построенного объекта на окружающую среду, а так же самого процесса строительства.</w:t>
      </w:r>
    </w:p>
    <w:p w:rsidR="001A10D5" w:rsidRPr="001A10D5" w:rsidRDefault="001A10D5" w:rsidP="001A10D5">
      <w:pPr>
        <w:numPr>
          <w:ilvl w:val="0"/>
          <w:numId w:val="1"/>
        </w:numPr>
        <w:ind w:firstLine="709"/>
        <w:jc w:val="both"/>
        <w:rPr>
          <w:rFonts w:ascii="Times New Roman" w:hAnsi="Times New Roman" w:cs="Times New Roman"/>
          <w:sz w:val="28"/>
          <w:szCs w:val="28"/>
        </w:rPr>
      </w:pPr>
      <w:r w:rsidRPr="001A10D5">
        <w:rPr>
          <w:rFonts w:ascii="Times New Roman" w:hAnsi="Times New Roman" w:cs="Times New Roman"/>
          <w:sz w:val="28"/>
          <w:szCs w:val="28"/>
        </w:rPr>
        <w:t>Определяются возможные компенсирующие меры и мероприятия, обосновываются принятые принципиальные решения по охране окружающей среды.</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Четвертым шагом является получение принципиальных заключений о возможности подключения расчетных инженерных нагрузок к сетям поставщиков инженерных ресурсов (водопровод, канализация, электричество, газ, тепло).</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Пятый шаг — согласование разработанных </w:t>
      </w:r>
      <w:proofErr w:type="spellStart"/>
      <w:r w:rsidRPr="001A10D5">
        <w:rPr>
          <w:rFonts w:ascii="Times New Roman" w:hAnsi="Times New Roman" w:cs="Times New Roman"/>
          <w:sz w:val="28"/>
          <w:szCs w:val="28"/>
        </w:rPr>
        <w:t>предпроектных</w:t>
      </w:r>
      <w:proofErr w:type="spellEnd"/>
      <w:r w:rsidRPr="001A10D5">
        <w:rPr>
          <w:rFonts w:ascii="Times New Roman" w:hAnsi="Times New Roman" w:cs="Times New Roman"/>
          <w:sz w:val="28"/>
          <w:szCs w:val="28"/>
        </w:rPr>
        <w:t xml:space="preserve"> проработок в необходимых согласующих инстанциях (в соответствии с разрешительным письмом КГА).  Список согласовывающих организаций может расшириться, если возникнет необходимость получить предварительно заключения специализированных организаций (например, по технологии предполагаемой деятельности, организации дорожного движения, охране и безопасности).</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Шестой шаг – проведение публичных слушаний по принимаемым решениям (корректировке проекта планировки, разработке или корректировке градостроительного регламента, </w:t>
      </w:r>
      <w:proofErr w:type="spellStart"/>
      <w:r w:rsidRPr="001A10D5">
        <w:rPr>
          <w:rFonts w:ascii="Times New Roman" w:hAnsi="Times New Roman" w:cs="Times New Roman"/>
          <w:sz w:val="28"/>
          <w:szCs w:val="28"/>
        </w:rPr>
        <w:t>предпроектных</w:t>
      </w:r>
      <w:proofErr w:type="spellEnd"/>
      <w:r w:rsidRPr="001A10D5">
        <w:rPr>
          <w:rFonts w:ascii="Times New Roman" w:hAnsi="Times New Roman" w:cs="Times New Roman"/>
          <w:sz w:val="28"/>
          <w:szCs w:val="28"/>
        </w:rPr>
        <w:t xml:space="preserve"> предложений).</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Седьмой шаг – оценка экономической эффективности, экспертиза и утверждение </w:t>
      </w:r>
      <w:proofErr w:type="spellStart"/>
      <w:r w:rsidRPr="001A10D5">
        <w:rPr>
          <w:rFonts w:ascii="Times New Roman" w:hAnsi="Times New Roman" w:cs="Times New Roman"/>
          <w:sz w:val="28"/>
          <w:szCs w:val="28"/>
        </w:rPr>
        <w:t>предпроектных</w:t>
      </w:r>
      <w:proofErr w:type="spellEnd"/>
      <w:r w:rsidRPr="001A10D5">
        <w:rPr>
          <w:rFonts w:ascii="Times New Roman" w:hAnsi="Times New Roman" w:cs="Times New Roman"/>
          <w:sz w:val="28"/>
          <w:szCs w:val="28"/>
        </w:rPr>
        <w:t xml:space="preserve"> проработок. В зависимости от типа заказчика (государственный или частный), указаний разрешительного письма, потребности заказчика состав работ на данном шаге может быть очень разный. Для частного заказчика, например, могут отсутствовать работы по оценке экономической эффективности или прохождению государственной экспертизы.</w:t>
      </w:r>
    </w:p>
    <w:p w:rsidR="001A10D5" w:rsidRPr="001A10D5" w:rsidRDefault="001A10D5" w:rsidP="001A10D5">
      <w:pPr>
        <w:ind w:firstLine="709"/>
        <w:jc w:val="both"/>
        <w:rPr>
          <w:rFonts w:ascii="Times New Roman" w:hAnsi="Times New Roman" w:cs="Times New Roman"/>
          <w:sz w:val="28"/>
          <w:szCs w:val="28"/>
        </w:rPr>
      </w:pPr>
      <w:r w:rsidRPr="001A10D5">
        <w:rPr>
          <w:rFonts w:ascii="Times New Roman" w:hAnsi="Times New Roman" w:cs="Times New Roman"/>
          <w:sz w:val="28"/>
          <w:szCs w:val="28"/>
        </w:rPr>
        <w:t xml:space="preserve">Представленный подход к разбивке работ </w:t>
      </w:r>
      <w:proofErr w:type="spellStart"/>
      <w:r w:rsidRPr="001A10D5">
        <w:rPr>
          <w:rFonts w:ascii="Times New Roman" w:hAnsi="Times New Roman" w:cs="Times New Roman"/>
          <w:sz w:val="28"/>
          <w:szCs w:val="28"/>
        </w:rPr>
        <w:t>предпроектной</w:t>
      </w:r>
      <w:proofErr w:type="spellEnd"/>
      <w:r w:rsidRPr="001A10D5">
        <w:rPr>
          <w:rFonts w:ascii="Times New Roman" w:hAnsi="Times New Roman" w:cs="Times New Roman"/>
          <w:sz w:val="28"/>
          <w:szCs w:val="28"/>
        </w:rPr>
        <w:t xml:space="preserve"> стадии на последовательные и локализованные шаги достаточно условный. В реальной практике отдельные работы различных шагов могут выполняться параллельно, а некоторые отставать или забегать вперед.</w:t>
      </w:r>
    </w:p>
    <w:p w:rsidR="001A10D5" w:rsidRDefault="001A10D5" w:rsidP="001A10D5">
      <w:pPr>
        <w:ind w:firstLine="709"/>
        <w:jc w:val="both"/>
        <w:rPr>
          <w:rFonts w:ascii="Times New Roman" w:hAnsi="Times New Roman" w:cs="Times New Roman"/>
          <w:sz w:val="28"/>
          <w:szCs w:val="28"/>
        </w:rPr>
      </w:pPr>
    </w:p>
    <w:p w:rsidR="001A10D5" w:rsidRDefault="001A10D5" w:rsidP="001A10D5">
      <w:pPr>
        <w:ind w:firstLine="709"/>
        <w:jc w:val="both"/>
        <w:rPr>
          <w:rFonts w:ascii="Times New Roman" w:hAnsi="Times New Roman" w:cs="Times New Roman"/>
          <w:sz w:val="28"/>
          <w:szCs w:val="28"/>
        </w:rPr>
      </w:pPr>
    </w:p>
    <w:p w:rsidR="001A10D5" w:rsidRPr="001A10D5" w:rsidRDefault="001A10D5" w:rsidP="001A10D5">
      <w:pPr>
        <w:ind w:firstLine="709"/>
        <w:jc w:val="both"/>
        <w:rPr>
          <w:rFonts w:ascii="Times New Roman" w:hAnsi="Times New Roman" w:cs="Times New Roman"/>
          <w:sz w:val="28"/>
          <w:szCs w:val="28"/>
        </w:rPr>
      </w:pPr>
    </w:p>
    <w:sectPr w:rsidR="001A10D5" w:rsidRPr="001A10D5" w:rsidSect="001A10D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46F1"/>
    <w:multiLevelType w:val="multilevel"/>
    <w:tmpl w:val="B05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5"/>
    <w:rsid w:val="001A10D5"/>
    <w:rsid w:val="00CE1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2AD2"/>
  <w15:chartTrackingRefBased/>
  <w15:docId w15:val="{80D6728B-333B-443C-99DA-E6EC932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p.su/razreshenie-na-stroitel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2024-02-14T06:50:00Z</dcterms:created>
  <dcterms:modified xsi:type="dcterms:W3CDTF">2024-02-14T06:54:00Z</dcterms:modified>
</cp:coreProperties>
</file>