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EB23" w14:textId="0C6764B3" w:rsidR="000563F4" w:rsidRPr="003B4A7C" w:rsidRDefault="00C97922" w:rsidP="000563F4">
      <w:pPr>
        <w:rPr>
          <w:rFonts w:ascii="Times New Roman" w:hAnsi="Times New Roman" w:cs="Times New Roman"/>
          <w:b/>
          <w:sz w:val="28"/>
          <w:szCs w:val="28"/>
        </w:rPr>
      </w:pPr>
      <w:r w:rsidRPr="003B4A7C">
        <w:rPr>
          <w:rFonts w:ascii="Times New Roman" w:hAnsi="Times New Roman" w:cs="Times New Roman"/>
          <w:b/>
          <w:sz w:val="28"/>
          <w:szCs w:val="28"/>
        </w:rPr>
        <w:t>5-ОПИ</w:t>
      </w:r>
      <w:r w:rsidR="009C4840" w:rsidRPr="003B4A7C">
        <w:rPr>
          <w:rFonts w:ascii="Times New Roman" w:hAnsi="Times New Roman" w:cs="Times New Roman"/>
          <w:b/>
          <w:sz w:val="28"/>
          <w:szCs w:val="28"/>
        </w:rPr>
        <w:t>-</w:t>
      </w:r>
      <w:r w:rsidR="00285462" w:rsidRPr="003B4A7C">
        <w:rPr>
          <w:rFonts w:ascii="Times New Roman" w:hAnsi="Times New Roman" w:cs="Times New Roman"/>
          <w:b/>
          <w:sz w:val="28"/>
          <w:szCs w:val="28"/>
        </w:rPr>
        <w:t>20</w:t>
      </w:r>
    </w:p>
    <w:p w14:paraId="432D3FBC" w14:textId="4042B9BD" w:rsidR="000563F4" w:rsidRPr="003B4A7C" w:rsidRDefault="006751C0" w:rsidP="00056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F115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.02.2024</w:t>
      </w:r>
      <w:r w:rsidR="00A16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32FD3" w14:textId="775DE5C3" w:rsidR="000563F4" w:rsidRPr="003B4A7C" w:rsidRDefault="000563F4" w:rsidP="000563F4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A7C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Задание: </w:t>
      </w:r>
      <w:r w:rsidRPr="003B4A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Изучить теоретический материал</w:t>
      </w:r>
    </w:p>
    <w:p w14:paraId="3B5CF834" w14:textId="3E50DF87" w:rsidR="00A30F8E" w:rsidRDefault="000563F4" w:rsidP="00A160D2">
      <w:pPr>
        <w:ind w:left="45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A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2. </w:t>
      </w:r>
      <w:r w:rsidR="00A160D2" w:rsidRPr="00A160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Подготовить конспект в тетради</w:t>
      </w:r>
    </w:p>
    <w:p w14:paraId="598E4939" w14:textId="77777777" w:rsidR="00A160D2" w:rsidRDefault="00A160D2" w:rsidP="00A160D2">
      <w:pPr>
        <w:ind w:left="45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5B112A4" w14:textId="77777777" w:rsidR="000F115C" w:rsidRPr="000F115C" w:rsidRDefault="00A160D2" w:rsidP="000F115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Hlk158664070"/>
      <w:r w:rsidRPr="00A160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Тема: </w:t>
      </w:r>
      <w:bookmarkEnd w:id="0"/>
      <w:r w:rsidR="000F115C" w:rsidRPr="000F11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Измерение гранулометрического состава  </w:t>
      </w:r>
    </w:p>
    <w:p w14:paraId="2FC7E714" w14:textId="25251DC8" w:rsidR="006751C0" w:rsidRPr="00B84459" w:rsidRDefault="000F115C" w:rsidP="000F11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продуктов дробления</w:t>
      </w:r>
    </w:p>
    <w:p w14:paraId="483B2CB8" w14:textId="7795850A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настоящее время используют два способа контроля крупности руды: </w:t>
      </w:r>
    </w:p>
    <w:p w14:paraId="15996183" w14:textId="0F43B524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1) рассев на грохотах с последующим взвешиванием надрешетной и подрешетной фракций;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A51F9A8" w14:textId="51003024" w:rsid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2) измерение влияния потока руды на инородное тело, помещенное в этот поток.</w:t>
      </w:r>
    </w:p>
    <w:p w14:paraId="7CBFCDDA" w14:textId="79A29107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Первый способ прост, и затруднения возникают лишь в связи с тем, что для его осуществления требуется большое количество оборудования. Поэтому такой способ применяется там, где все необходимое оборудование установлено в связи с технологической необходимостью (например, если после дробилки имеется грохот для выделения минусового класса). </w:t>
      </w:r>
    </w:p>
    <w:p w14:paraId="30E674BD" w14:textId="4376EC6D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Второй способ заключается в следующем. Если на пути падения потока материала поместить твердое тело (плиту), то на это твердое тело будет действовать сила, пропорциональная средней крупности материала. При этом плита должна всегда полностью находиться в потоке. </w:t>
      </w:r>
    </w:p>
    <w:p w14:paraId="14B802B1" w14:textId="62ABF046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такому же выводу можно прийти, если рассматривать силу, действующую на неподвижное узкое тело, находящееся в потоке движущегося материала, например на конвейере. При этом средняя сила пропорциональна среднему радиусу частиц: </w:t>
      </w:r>
    </w:p>
    <w:p w14:paraId="724C0814" w14:textId="7E27320B" w:rsidR="000F115C" w:rsidRPr="000F115C" w:rsidRDefault="000F115C" w:rsidP="000F11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F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kR</w:t>
      </w:r>
      <w:r w:rsidRPr="000F115C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ср. 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                                        </w:t>
      </w: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(3.11)</w:t>
      </w:r>
    </w:p>
    <w:p w14:paraId="2773F791" w14:textId="40B7CEC6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контроля напряжений в упругой плите можно применять пьезоэлектрические индукционные датчики. </w:t>
      </w:r>
    </w:p>
    <w:p w14:paraId="5481EC15" w14:textId="73CB30BE" w:rsidR="000F115C" w:rsidRPr="000F115C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Датчик можно помещать не непосредственно под поток, а анализировать пробу, отбираемую пробоотборником и высыпаемую с постоянной высоты на пластину датчика. </w:t>
      </w:r>
    </w:p>
    <w:p w14:paraId="6BFD29AD" w14:textId="5A803C89" w:rsidR="006751C0" w:rsidRDefault="000F115C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115C">
        <w:rPr>
          <w:rFonts w:ascii="Times New Roman" w:hAnsi="Times New Roman" w:cs="Times New Roman"/>
          <w:noProof/>
          <w:sz w:val="28"/>
          <w:szCs w:val="28"/>
          <w:lang w:eastAsia="ru-RU"/>
        </w:rPr>
        <w:t>Такие датчики разработаны как с использованием неподвижных пластин или стержней, так и с периодически погружаемыми в поток пластинами и стержнями.</w:t>
      </w:r>
    </w:p>
    <w:p w14:paraId="2828DB88" w14:textId="77777777" w:rsidR="00A26B84" w:rsidRDefault="00A26B84" w:rsidP="000F11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AB9BFB0" w14:textId="094AB060" w:rsidR="000F115C" w:rsidRDefault="001D289F" w:rsidP="000F115C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Кроме того, предлагаю вам </w:t>
      </w:r>
      <w:r w:rsid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пройти по ссылкам и </w:t>
      </w:r>
      <w:r w:rsidRP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познакомиться с последними </w:t>
      </w:r>
      <w:r w:rsidR="00516C25" w:rsidRP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разработками</w:t>
      </w:r>
      <w:r w:rsid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с</w:t>
      </w:r>
      <w:r w:rsidR="000F115C" w:rsidRPr="000F115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истем оценки гранулометрического состава горной массы</w:t>
      </w:r>
      <w:r w:rsidR="00516C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</w:p>
    <w:p w14:paraId="55C644F6" w14:textId="413B53DA" w:rsidR="00E141C8" w:rsidRPr="00C5326C" w:rsidRDefault="00000000" w:rsidP="000F115C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hyperlink r:id="rId5" w:history="1">
        <w:r w:rsidR="00E141C8" w:rsidRPr="00C5326C">
          <w:rPr>
            <w:rStyle w:val="a7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https://www.mallenom.ru/products/proslezhivaemost/viskontgranuly/</w:t>
        </w:r>
      </w:hyperlink>
      <w:r w:rsidR="00E141C8" w:rsidRPr="00C5326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C5326C" w:rsidRPr="00C5326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-</w:t>
      </w:r>
      <w:r w:rsidR="00C5326C" w:rsidRPr="00C5326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ВИСКОНТ.Гранулы -  интеллектуальная система контроля крупности гранулометрического состава горной массы на конвейерной ленте.</w:t>
      </w:r>
    </w:p>
    <w:p w14:paraId="583B9E9D" w14:textId="77777777" w:rsidR="00C5326C" w:rsidRPr="00C5326C" w:rsidRDefault="00C5326C" w:rsidP="000F115C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7FF4E9D6" w14:textId="4943B536" w:rsidR="00C5326C" w:rsidRPr="00C5326C" w:rsidRDefault="00000000" w:rsidP="00C5326C">
      <w:pPr>
        <w:pStyle w:val="1"/>
        <w:spacing w:before="225" w:after="225" w:line="540" w:lineRule="atLeast"/>
        <w:rPr>
          <w:rFonts w:ascii="Times New Roman" w:eastAsia="Times New Roman" w:hAnsi="Times New Roman" w:cs="Times New Roman"/>
          <w:color w:val="000000"/>
          <w:spacing w:val="7"/>
          <w:kern w:val="36"/>
          <w:sz w:val="28"/>
          <w:szCs w:val="28"/>
          <w:lang w:eastAsia="ru-RU"/>
        </w:rPr>
      </w:pPr>
      <w:hyperlink r:id="rId6" w:history="1">
        <w:r w:rsidR="00C5326C" w:rsidRPr="00C5326C">
          <w:rPr>
            <w:rStyle w:val="a7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https://dprom.online/mtindustry/avtomaticheskij-kontrol-gransostava-droblyonoj-rudy-na-of-mgoka/</w:t>
        </w:r>
      </w:hyperlink>
      <w:r w:rsidR="00C5326C" w:rsidRPr="00C5326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-</w:t>
      </w:r>
      <w:r w:rsidR="00C5326C" w:rsidRPr="00C5326C">
        <w:rPr>
          <w:rFonts w:ascii="Times New Roman" w:eastAsia="Times New Roman" w:hAnsi="Times New Roman" w:cs="Times New Roman"/>
          <w:b/>
          <w:bCs/>
          <w:color w:val="000000"/>
          <w:spacing w:val="7"/>
          <w:kern w:val="36"/>
          <w:sz w:val="28"/>
          <w:szCs w:val="28"/>
          <w:lang w:eastAsia="ru-RU"/>
        </w:rPr>
        <w:t xml:space="preserve"> </w:t>
      </w:r>
      <w:r w:rsidR="00C5326C" w:rsidRPr="00C5326C">
        <w:rPr>
          <w:rFonts w:ascii="Times New Roman" w:eastAsia="Times New Roman" w:hAnsi="Times New Roman" w:cs="Times New Roman"/>
          <w:color w:val="000000"/>
          <w:spacing w:val="7"/>
          <w:kern w:val="36"/>
          <w:sz w:val="28"/>
          <w:szCs w:val="28"/>
          <w:lang w:eastAsia="ru-RU"/>
        </w:rPr>
        <w:t>Автоматический контроль грансостава дроблёной руды на ОФ Михайловского ГОКа</w:t>
      </w:r>
    </w:p>
    <w:p w14:paraId="0D112EE9" w14:textId="71BBB60B" w:rsidR="00C5326C" w:rsidRPr="000F115C" w:rsidRDefault="00C5326C" w:rsidP="000F115C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54B221A1" w14:textId="6224EBA3" w:rsidR="00E141C8" w:rsidRPr="00E141C8" w:rsidRDefault="00E141C8" w:rsidP="00E141C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E141C8" w:rsidRPr="00E1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E80"/>
    <w:multiLevelType w:val="multilevel"/>
    <w:tmpl w:val="D52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D70E8"/>
    <w:multiLevelType w:val="multilevel"/>
    <w:tmpl w:val="A6A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0072"/>
    <w:multiLevelType w:val="multilevel"/>
    <w:tmpl w:val="A6C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5529C"/>
    <w:multiLevelType w:val="multilevel"/>
    <w:tmpl w:val="CA8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946CC"/>
    <w:multiLevelType w:val="multilevel"/>
    <w:tmpl w:val="63D2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8702B"/>
    <w:multiLevelType w:val="multilevel"/>
    <w:tmpl w:val="D31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863742">
    <w:abstractNumId w:val="5"/>
  </w:num>
  <w:num w:numId="2" w16cid:durableId="1501039524">
    <w:abstractNumId w:val="1"/>
  </w:num>
  <w:num w:numId="3" w16cid:durableId="593057723">
    <w:abstractNumId w:val="0"/>
  </w:num>
  <w:num w:numId="4" w16cid:durableId="911812193">
    <w:abstractNumId w:val="4"/>
  </w:num>
  <w:num w:numId="5" w16cid:durableId="2007511710">
    <w:abstractNumId w:val="2"/>
  </w:num>
  <w:num w:numId="6" w16cid:durableId="318731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D90"/>
    <w:rsid w:val="000563F4"/>
    <w:rsid w:val="000F115C"/>
    <w:rsid w:val="001D289F"/>
    <w:rsid w:val="00285462"/>
    <w:rsid w:val="002D3153"/>
    <w:rsid w:val="003B4A7C"/>
    <w:rsid w:val="00516C25"/>
    <w:rsid w:val="00640B07"/>
    <w:rsid w:val="006751C0"/>
    <w:rsid w:val="0074428F"/>
    <w:rsid w:val="00816723"/>
    <w:rsid w:val="00846B51"/>
    <w:rsid w:val="009C4840"/>
    <w:rsid w:val="00A160D2"/>
    <w:rsid w:val="00A26B84"/>
    <w:rsid w:val="00A30F8E"/>
    <w:rsid w:val="00AC26B1"/>
    <w:rsid w:val="00B003DF"/>
    <w:rsid w:val="00B84459"/>
    <w:rsid w:val="00C5326C"/>
    <w:rsid w:val="00C97922"/>
    <w:rsid w:val="00CC4389"/>
    <w:rsid w:val="00E141C8"/>
    <w:rsid w:val="00E32D90"/>
    <w:rsid w:val="00ED437E"/>
    <w:rsid w:val="00F7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DF26"/>
  <w15:docId w15:val="{0D6078FE-26AD-4C0C-81BD-E625AE6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C0"/>
  </w:style>
  <w:style w:type="paragraph" w:styleId="1">
    <w:name w:val="heading 1"/>
    <w:basedOn w:val="a"/>
    <w:next w:val="a"/>
    <w:link w:val="10"/>
    <w:uiPriority w:val="9"/>
    <w:qFormat/>
    <w:rsid w:val="00C53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9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79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C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11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26B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26B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C26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41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32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rom.online/mtindustry/avtomaticheskij-kontrol-gransostava-droblyonoj-rudy-na-of-mgoka/" TargetMode="External"/><Relationship Id="rId5" Type="http://schemas.openxmlformats.org/officeDocument/2006/relationships/hyperlink" Target="https://www.mallenom.ru/products/proslezhivaemost/viskontgranu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</dc:creator>
  <cp:lastModifiedBy>Home-PC</cp:lastModifiedBy>
  <cp:revision>18</cp:revision>
  <dcterms:created xsi:type="dcterms:W3CDTF">2020-09-11T05:42:00Z</dcterms:created>
  <dcterms:modified xsi:type="dcterms:W3CDTF">2024-02-14T12:21:00Z</dcterms:modified>
</cp:coreProperties>
</file>