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637A" w14:textId="77777777" w:rsidR="00BC620E" w:rsidRDefault="00BC620E" w:rsidP="00BC620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Задание: изучить и законспектировать</w:t>
      </w:r>
    </w:p>
    <w:p w14:paraId="6CC6C10F" w14:textId="04D7B8F9" w:rsidR="00620381" w:rsidRPr="00620381" w:rsidRDefault="00BC620E" w:rsidP="00620381">
      <w:pPr>
        <w:shd w:val="clear" w:color="auto" w:fill="FFFFFF"/>
        <w:spacing w:before="720" w:after="480" w:line="240" w:lineRule="auto"/>
        <w:outlineLvl w:val="0"/>
        <w:rPr>
          <w:rFonts w:ascii="Arial" w:eastAsia="Times New Roman" w:hAnsi="Arial" w:cs="Arial"/>
          <w:b/>
          <w:bCs/>
          <w:color w:val="0D1D4A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D1D4A"/>
          <w:kern w:val="36"/>
          <w:sz w:val="48"/>
          <w:szCs w:val="48"/>
          <w:lang w:eastAsia="ru-RU"/>
        </w:rPr>
        <w:t xml:space="preserve">Тема: </w:t>
      </w:r>
      <w:r w:rsidR="00620381" w:rsidRPr="00620381">
        <w:rPr>
          <w:rFonts w:ascii="Arial" w:eastAsia="Times New Roman" w:hAnsi="Arial" w:cs="Arial"/>
          <w:b/>
          <w:bCs/>
          <w:color w:val="0D1D4A"/>
          <w:kern w:val="36"/>
          <w:sz w:val="48"/>
          <w:szCs w:val="48"/>
          <w:lang w:eastAsia="ru-RU"/>
        </w:rPr>
        <w:t>Коэффициент мощности</w:t>
      </w:r>
    </w:p>
    <w:p w14:paraId="1FE95FBA" w14:textId="77777777" w:rsidR="00620381" w:rsidRPr="00620381" w:rsidRDefault="00620381" w:rsidP="006203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b/>
          <w:bCs/>
          <w:color w:val="0D1D4A"/>
          <w:sz w:val="27"/>
          <w:szCs w:val="27"/>
          <w:lang w:eastAsia="ru-RU"/>
        </w:rPr>
        <w:t>Содержание</w:t>
      </w:r>
    </w:p>
    <w:p w14:paraId="570A361D" w14:textId="77777777" w:rsidR="00620381" w:rsidRPr="00620381" w:rsidRDefault="00620381" w:rsidP="00620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</w:t>
      </w:r>
      <w:hyperlink r:id="rId6" w:anchor="fizicheskiy-smysl-koefficienta-moschnosti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Физический смысл коэффициента мощности</w:t>
        </w:r>
      </w:hyperlink>
    </w:p>
    <w:p w14:paraId="3DCAE4AE" w14:textId="77777777" w:rsidR="00620381" w:rsidRPr="00620381" w:rsidRDefault="00620381" w:rsidP="00620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</w:t>
      </w:r>
      <w:hyperlink r:id="rId7" w:anchor="3adachi-povysheniya-koefficienta-moschnosti-osnovnye-sposoby-ego-korrekcii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3адачи повышения коэффициента мощности. Основные способы его коррекции</w:t>
        </w:r>
      </w:hyperlink>
    </w:p>
    <w:p w14:paraId="28A63187" w14:textId="77777777" w:rsidR="00620381" w:rsidRPr="00620381" w:rsidRDefault="00620381" w:rsidP="0062038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0D1D4A"/>
          <w:sz w:val="36"/>
          <w:szCs w:val="36"/>
          <w:lang w:eastAsia="ru-RU"/>
        </w:rPr>
      </w:pPr>
      <w:r w:rsidRPr="00620381">
        <w:rPr>
          <w:rFonts w:ascii="Arial" w:eastAsia="Times New Roman" w:hAnsi="Arial" w:cs="Arial"/>
          <w:b/>
          <w:bCs/>
          <w:color w:val="0D1D4A"/>
          <w:sz w:val="36"/>
          <w:szCs w:val="36"/>
          <w:lang w:eastAsia="ru-RU"/>
        </w:rPr>
        <w:t>Физический смысл коэффициента мощности</w:t>
      </w:r>
    </w:p>
    <w:p w14:paraId="0AC6CB8F" w14:textId="77777777" w:rsidR="00620381" w:rsidRPr="00620381" w:rsidRDefault="00620381" w:rsidP="0062038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b/>
          <w:bCs/>
          <w:color w:val="0D1D4A"/>
          <w:sz w:val="27"/>
          <w:szCs w:val="27"/>
          <w:lang w:eastAsia="ru-RU"/>
        </w:rPr>
        <w:t>Определение 1</w:t>
      </w:r>
    </w:p>
    <w:p w14:paraId="077BD351" w14:textId="77777777" w:rsidR="00620381" w:rsidRPr="00620381" w:rsidRDefault="00620381" w:rsidP="00620381">
      <w:pPr>
        <w:shd w:val="clear" w:color="auto" w:fill="FFFFFF"/>
        <w:spacing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Коэффициент мощности – это скалярная физическая величина, которая показывает потребителями </w:t>
      </w:r>
      <w:hyperlink r:id="rId8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переменного электрического тока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рациональность расхода энергии.</w:t>
      </w:r>
    </w:p>
    <w:p w14:paraId="34667DE7" w14:textId="77777777" w:rsidR="00620381" w:rsidRPr="00620381" w:rsidRDefault="00620381" w:rsidP="0062038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Рассмотрим рисунки ниже.</w:t>
      </w:r>
    </w:p>
    <w:p w14:paraId="5AF8D897" w14:textId="112E5E49" w:rsidR="00620381" w:rsidRPr="00620381" w:rsidRDefault="00620381" w:rsidP="00620381">
      <w:pPr>
        <w:shd w:val="clear" w:color="auto" w:fill="FFFFFF"/>
        <w:spacing w:before="600" w:after="600" w:line="240" w:lineRule="auto"/>
        <w:jc w:val="center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noProof/>
          <w:color w:val="0D1D4A"/>
          <w:sz w:val="27"/>
          <w:szCs w:val="27"/>
          <w:lang w:eastAsia="ru-RU"/>
        </w:rPr>
        <w:drawing>
          <wp:inline distT="0" distB="0" distL="0" distR="0" wp14:anchorId="7B25E8CA" wp14:editId="07A2F219">
            <wp:extent cx="2438400" cy="3470638"/>
            <wp:effectExtent l="0" t="0" r="0" b="0"/>
            <wp:docPr id="2" name="Рисунок 2" descr="Коэффициент мощности. Автор24 — интернет-биржа студенчески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эффициент мощности. Автор24 — интернет-биржа студенческих рабо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66" cy="348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br/>
      </w: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br/>
        <w:t xml:space="preserve">Рисунок 1. Коэффициент мощности. </w:t>
      </w:r>
    </w:p>
    <w:p w14:paraId="1799F23F" w14:textId="77777777" w:rsidR="00620381" w:rsidRPr="00620381" w:rsidRDefault="00620381" w:rsidP="0062038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lastRenderedPageBreak/>
        <w:t>Сущность коэффициента мощности заключается в следующем. Известно, что в цепи </w:t>
      </w:r>
      <w:hyperlink r:id="rId10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переменного электрического тока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имеется три вида нагрузки:</w:t>
      </w:r>
    </w:p>
    <w:p w14:paraId="0D2403F5" w14:textId="77777777" w:rsidR="00620381" w:rsidRPr="00620381" w:rsidRDefault="00620381" w:rsidP="006203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Активная - A.</w:t>
      </w:r>
    </w:p>
    <w:p w14:paraId="39B88A19" w14:textId="77777777" w:rsidR="00620381" w:rsidRPr="00620381" w:rsidRDefault="00620381" w:rsidP="006203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hyperlink r:id="rId11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Реактивная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- Q.</w:t>
      </w:r>
    </w:p>
    <w:p w14:paraId="7796AE7B" w14:textId="77777777" w:rsidR="00620381" w:rsidRPr="00620381" w:rsidRDefault="00620381" w:rsidP="006203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Полная - S.</w:t>
      </w:r>
    </w:p>
    <w:p w14:paraId="6AB096DF" w14:textId="77777777" w:rsidR="00620381" w:rsidRPr="00620381" w:rsidRDefault="00620381" w:rsidP="0062038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Вышеперечисленные нагрузки или мощности ассоциируются с:</w:t>
      </w:r>
    </w:p>
    <w:p w14:paraId="1398E253" w14:textId="77777777" w:rsidR="00620381" w:rsidRPr="00620381" w:rsidRDefault="00620381" w:rsidP="006203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hyperlink r:id="rId12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Активными сопротивлениями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- r.</w:t>
      </w:r>
    </w:p>
    <w:p w14:paraId="6B2F408C" w14:textId="77777777" w:rsidR="00620381" w:rsidRPr="00620381" w:rsidRDefault="00620381" w:rsidP="006203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hyperlink r:id="rId13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Реактивными сопротивлениями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- x.</w:t>
      </w:r>
    </w:p>
    <w:p w14:paraId="0ECC361F" w14:textId="77777777" w:rsidR="00620381" w:rsidRPr="00620381" w:rsidRDefault="00620381" w:rsidP="006203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hyperlink r:id="rId14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Полными сопротивлениями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- z.</w:t>
      </w:r>
    </w:p>
    <w:p w14:paraId="4B44EF18" w14:textId="77777777" w:rsidR="00620381" w:rsidRPr="00620381" w:rsidRDefault="00620381" w:rsidP="0062038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Активным сопротивлением является то сопротивление, в котором при прохождении </w:t>
      </w:r>
      <w:hyperlink r:id="rId15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электрического тока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выделяется тепло. С данным видом </w:t>
      </w:r>
      <w:hyperlink r:id="rId16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сопротивления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связаны потери </w:t>
      </w:r>
      <w:hyperlink r:id="rId17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активной мощности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, которые рассчитываются по следующей формуле:</w:t>
      </w:r>
    </w:p>
    <w:p w14:paraId="2E954F86" w14:textId="63F23828" w:rsidR="00620381" w:rsidRPr="00620381" w:rsidRDefault="00BC620E" w:rsidP="00620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BC620E">
        <w:rPr>
          <w:rFonts w:ascii="Tahoma" w:eastAsia="Times New Roman" w:hAnsi="Tahoma" w:cs="Tahoma"/>
          <w:color w:val="0D1D4A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3A9DCDA0" wp14:editId="52E644A6">
            <wp:extent cx="1493649" cy="495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93649" cy="49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89F6C" w14:textId="77777777" w:rsidR="00620381" w:rsidRPr="00620381" w:rsidRDefault="00620381" w:rsidP="0062038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Реактивное сопротивление, когда по нему проходит электрический ток, не вызывает никаких потерь, что обусловлено сопротивлениями </w:t>
      </w:r>
      <w:hyperlink r:id="rId19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индуктивностью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и емкостью. </w:t>
      </w:r>
      <w:hyperlink r:id="rId20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Емкостное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и </w:t>
      </w:r>
      <w:hyperlink r:id="rId21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индуктивное сопротивления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представляют собой два вида реактивного сопротивления и выражаются следующими формулами:</w:t>
      </w:r>
    </w:p>
    <w:p w14:paraId="18A8C09D" w14:textId="77777777" w:rsidR="00620381" w:rsidRPr="00620381" w:rsidRDefault="00620381" w:rsidP="006203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Формула индуктивного сопротивления.</w:t>
      </w:r>
    </w:p>
    <w:p w14:paraId="1CF1FA5D" w14:textId="77777777" w:rsidR="00620381" w:rsidRPr="00620381" w:rsidRDefault="00620381" w:rsidP="006203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Формула реактивного сопротивления.</w:t>
      </w:r>
    </w:p>
    <w:p w14:paraId="0A1E8586" w14:textId="77777777" w:rsidR="00620381" w:rsidRPr="00620381" w:rsidRDefault="00620381" w:rsidP="0062038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Допустим, что индуктивное сопротивление равняется 15 Ом, а емкостное - 3 Ом, тогда реактивное сопротивление рассчитывается по формуле:</w:t>
      </w:r>
    </w:p>
    <w:p w14:paraId="52595C40" w14:textId="77777777" w:rsidR="00BC620E" w:rsidRDefault="00BC620E" w:rsidP="0062038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BC620E">
        <w:rPr>
          <w:rFonts w:ascii="Tahoma" w:eastAsia="Times New Roman" w:hAnsi="Tahoma" w:cs="Tahoma"/>
          <w:color w:val="0D1D4A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2AE8EE34" wp14:editId="450707D9">
            <wp:extent cx="2766300" cy="2667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66300" cy="2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DD7C2" w14:textId="39C4EA32" w:rsidR="00620381" w:rsidRPr="00620381" w:rsidRDefault="00620381" w:rsidP="0062038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Полное сопротивление состоит из активного и реактивного сопротивлений. Для </w:t>
      </w:r>
      <w:hyperlink r:id="rId23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электрической цепи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с последовательным соединением, как показано на рисунке 1а изображается треугольники сопротивлений. Если стороны данного треугольника умножить на квадрат одного и того же тока, то соотношение сторон не изменится, однако, новый треугольник будет являться треугольником мощностей - рисунок 1в. Как видно из него в электрических цепях переменного тока возникают три типа мощности - реактивная, активная и полная:</w:t>
      </w:r>
    </w:p>
    <w:p w14:paraId="2F247FDE" w14:textId="77777777" w:rsidR="00BC620E" w:rsidRDefault="00BC620E" w:rsidP="0062038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BC620E">
        <w:rPr>
          <w:rFonts w:ascii="Arial" w:eastAsia="Times New Roman" w:hAnsi="Arial" w:cs="Arial"/>
          <w:color w:val="0D1D4A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 wp14:anchorId="3CBCD56D" wp14:editId="55C93D13">
            <wp:extent cx="3136154" cy="1470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68607" cy="148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FB873" w14:textId="4C42863C" w:rsidR="00620381" w:rsidRPr="00620381" w:rsidRDefault="00620381" w:rsidP="0062038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Активную мощность называют рабочей, потому что выделяет тепло, освещает и двигает механизмы. Выработанная активная мощность в полном объеме расходуется в подводящих проводах и приемнике практически мгновенно - со скоростью света. Таким образом характерной чертой активной мощности является следующее: сколько мощности вырабатывается, столько и расходуется. </w:t>
      </w:r>
      <w:hyperlink r:id="rId25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Реактивная мощность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не расходуется и представляет собой колебания в электрической цепи </w:t>
      </w:r>
      <w:hyperlink r:id="rId26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электромагнитной энергии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 xml:space="preserve">. Переход энергии из источника в приемник и обратно связано с процессом протекания электрического тока по проводам, обладающих активным сопротивлением, то есть в них происходят потери. Получается, что при реактивной мощности никакая работа не совершается, но при этом появляются потери, которые при одинаковой активной мощности тем больше, чем меньше коэффициент мощности - </w:t>
      </w:r>
      <w:proofErr w:type="spellStart"/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cosф</w:t>
      </w:r>
      <w:proofErr w:type="spellEnd"/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.</w:t>
      </w:r>
    </w:p>
    <w:p w14:paraId="6473E513" w14:textId="77777777" w:rsidR="00620381" w:rsidRPr="00620381" w:rsidRDefault="00620381" w:rsidP="0062038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Допустим, что необходимо определить </w:t>
      </w:r>
      <w:hyperlink r:id="rId27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потери мощности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в линии при следующих исходных данных: сопротивление линии 2 ом, передаваемая мощность 20 киловатт, напряжение 400 вольт, в первом случае коэффициент мощности равняется 0,5, а во втором 0,8. Алгоритм решения следующий.</w:t>
      </w:r>
    </w:p>
    <w:p w14:paraId="5FA6B296" w14:textId="77777777" w:rsidR="00BC620E" w:rsidRDefault="00BC620E" w:rsidP="0062038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BC620E">
        <w:rPr>
          <w:rFonts w:ascii="Arial" w:eastAsia="Times New Roman" w:hAnsi="Arial" w:cs="Arial"/>
          <w:color w:val="0D1D4A"/>
          <w:sz w:val="27"/>
          <w:szCs w:val="27"/>
          <w:lang w:eastAsia="ru-RU"/>
        </w:rPr>
        <w:drawing>
          <wp:inline distT="0" distB="0" distL="0" distR="0" wp14:anchorId="36F2EA43" wp14:editId="2011D087">
            <wp:extent cx="5197290" cy="2933954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97290" cy="293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02FD7" w14:textId="667989C2" w:rsidR="00620381" w:rsidRPr="00620381" w:rsidRDefault="00620381" w:rsidP="0062038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Таким образом при большем значении коэффициента мощности потери энергии в 1,6 раза меньше.</w:t>
      </w:r>
    </w:p>
    <w:p w14:paraId="32381CA1" w14:textId="77777777" w:rsidR="00620381" w:rsidRPr="00620381" w:rsidRDefault="00620381" w:rsidP="00620381">
      <w:pPr>
        <w:shd w:val="clear" w:color="auto" w:fill="FFFFFF"/>
        <w:spacing w:before="600" w:after="240" w:line="240" w:lineRule="auto"/>
        <w:outlineLvl w:val="1"/>
        <w:rPr>
          <w:rFonts w:ascii="Arial" w:eastAsia="Times New Roman" w:hAnsi="Arial" w:cs="Arial"/>
          <w:b/>
          <w:bCs/>
          <w:color w:val="0D1D4A"/>
          <w:sz w:val="36"/>
          <w:szCs w:val="36"/>
          <w:lang w:eastAsia="ru-RU"/>
        </w:rPr>
      </w:pPr>
      <w:r w:rsidRPr="00620381">
        <w:rPr>
          <w:rFonts w:ascii="Arial" w:eastAsia="Times New Roman" w:hAnsi="Arial" w:cs="Arial"/>
          <w:b/>
          <w:bCs/>
          <w:color w:val="0D1D4A"/>
          <w:sz w:val="36"/>
          <w:szCs w:val="36"/>
          <w:lang w:eastAsia="ru-RU"/>
        </w:rPr>
        <w:lastRenderedPageBreak/>
        <w:t>3адачи повышения коэффициента мощности. Основные способы его коррекции</w:t>
      </w:r>
    </w:p>
    <w:p w14:paraId="2DAF17F1" w14:textId="77777777" w:rsidR="00620381" w:rsidRPr="00620381" w:rsidRDefault="00620381" w:rsidP="0062038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Коэффициент мощности рассчитывается в процессе проектирования сетей. Основными задачами его увеличения являются: рациональное использование цветных металлов, которые необходимы для производства электропроводящей аппаратуры; оптимальное использование мощности </w:t>
      </w:r>
      <w:hyperlink r:id="rId29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трансформаторов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, генераторов и других машин переменного электрического тока; снижение </w:t>
      </w:r>
      <w:hyperlink r:id="rId30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потерь электрической энергии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. К основным способам коррекции относятся:</w:t>
      </w:r>
    </w:p>
    <w:p w14:paraId="31364F05" w14:textId="77777777" w:rsidR="00620381" w:rsidRPr="00620381" w:rsidRDefault="00620381" w:rsidP="006203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Корректировка нелинейного оборудования. Для увеличения коэффициента мощности в схему вводится пассивный корректор коэффициента мощности. Его самым простым примером является дроссель с высокой </w:t>
      </w:r>
      <w:hyperlink r:id="rId31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индуктивностью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, который подключается последовательно к нагрузке. Им осуществляется сглаживание импульсного потребления нагрузки и создание нишей основной </w:t>
      </w:r>
      <w:hyperlink r:id="rId32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гармоники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электрического тока</w:t>
      </w:r>
    </w:p>
    <w:p w14:paraId="0B823DD3" w14:textId="77777777" w:rsidR="00620381" w:rsidRPr="00620381" w:rsidRDefault="00620381" w:rsidP="006203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Корректировка реактивной составляющей мощности. Данный способ осуществляется посредством </w:t>
      </w:r>
      <w:hyperlink r:id="rId33" w:tgtFrame="_blank" w:history="1">
        <w:r w:rsidRPr="006203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включения</w:t>
        </w:r>
      </w:hyperlink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 реактивного элемента с противоположным действием. Например, для компенсации работы асинхронной машины ей в параллель включается конденсатор.</w:t>
      </w:r>
    </w:p>
    <w:p w14:paraId="1E8A7450" w14:textId="77777777" w:rsidR="00620381" w:rsidRPr="00620381" w:rsidRDefault="00620381" w:rsidP="006203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  <w:r w:rsidRPr="00620381">
        <w:rPr>
          <w:rFonts w:ascii="Arial" w:eastAsia="Times New Roman" w:hAnsi="Arial" w:cs="Arial"/>
          <w:color w:val="0D1D4A"/>
          <w:sz w:val="27"/>
          <w:szCs w:val="27"/>
          <w:lang w:eastAsia="ru-RU"/>
        </w:rPr>
        <w:t>Естественный способ корректировки. Естественный способ не предусматривает установку дополнительного оборудования, а предполагает упорядочение технологического процесса, рациональное распределение нагрузок и т. п.</w:t>
      </w:r>
    </w:p>
    <w:sectPr w:rsidR="00620381" w:rsidRPr="0062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49F3"/>
    <w:multiLevelType w:val="multilevel"/>
    <w:tmpl w:val="50D4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573F7"/>
    <w:multiLevelType w:val="multilevel"/>
    <w:tmpl w:val="57C0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76C3B"/>
    <w:multiLevelType w:val="multilevel"/>
    <w:tmpl w:val="AABA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E668E5"/>
    <w:multiLevelType w:val="multilevel"/>
    <w:tmpl w:val="DC42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2F6FF0"/>
    <w:multiLevelType w:val="multilevel"/>
    <w:tmpl w:val="461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81"/>
    <w:rsid w:val="002E727C"/>
    <w:rsid w:val="00620381"/>
    <w:rsid w:val="00B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FAE4"/>
  <w15:chartTrackingRefBased/>
  <w15:docId w15:val="{3F28C210-1A9C-47A1-ACA7-F9FA808E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686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64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3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1993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660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76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4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3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ravochnick.ru/definitions/reaktivnoe-soprotivleniezwvtc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spravochnick.ru/definitions/elektromagnitnaya-energiy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pravochnick.ru/definitions/induktivnoe-soprotivlenie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pravochnick.ru/elektronika_elektrotehnika_radiotehnika/koefficient_moschnosti/" TargetMode="External"/><Relationship Id="rId12" Type="http://schemas.openxmlformats.org/officeDocument/2006/relationships/hyperlink" Target="https://spravochnick.ru/definitions/aktivnoe-soprotivlenie/" TargetMode="External"/><Relationship Id="rId17" Type="http://schemas.openxmlformats.org/officeDocument/2006/relationships/hyperlink" Target="https://spravochnick.ru/definitions/aktivnaya-moschnost/" TargetMode="External"/><Relationship Id="rId25" Type="http://schemas.openxmlformats.org/officeDocument/2006/relationships/hyperlink" Target="https://spravochnick.ru/definitions/reaktivnaya-moschnost/" TargetMode="External"/><Relationship Id="rId33" Type="http://schemas.openxmlformats.org/officeDocument/2006/relationships/hyperlink" Target="https://spravochnick.ru/definitions/vklyuchenny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ravochnick.ru/definitions/soprotivleniekdmmx/" TargetMode="External"/><Relationship Id="rId20" Type="http://schemas.openxmlformats.org/officeDocument/2006/relationships/hyperlink" Target="https://spravochnick.ru/definitions/emkostnyy/" TargetMode="External"/><Relationship Id="rId29" Type="http://schemas.openxmlformats.org/officeDocument/2006/relationships/hyperlink" Target="https://spravochnick.ru/definitions/transformato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pravochnick.ru/elektronika_elektrotehnika_radiotehnika/koefficient_moschnosti/" TargetMode="External"/><Relationship Id="rId11" Type="http://schemas.openxmlformats.org/officeDocument/2006/relationships/hyperlink" Target="https://spravochnick.ru/definitions/reaktivnyy/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spravochnick.ru/definitions/garmoni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ravochnick.ru/definitions/elektricheskiy-tok/" TargetMode="External"/><Relationship Id="rId23" Type="http://schemas.openxmlformats.org/officeDocument/2006/relationships/hyperlink" Target="https://spravochnick.ru/definitions/elektricheskaya-cepzyi3g/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s://spravochnick.ru/definitions/peremennyy-elektricheskiy-tokhebc1/" TargetMode="External"/><Relationship Id="rId19" Type="http://schemas.openxmlformats.org/officeDocument/2006/relationships/hyperlink" Target="https://spravochnick.ru/definitions/induktivnost/" TargetMode="External"/><Relationship Id="rId31" Type="http://schemas.openxmlformats.org/officeDocument/2006/relationships/hyperlink" Target="https://spravochnick.ru/definitions/induktivny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pravochnick.ru/definitions/polnoe-soprotivlenie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spravochnick.ru/definitions/poteri-moschnosti/" TargetMode="External"/><Relationship Id="rId30" Type="http://schemas.openxmlformats.org/officeDocument/2006/relationships/hyperlink" Target="https://spravochnick.ru/definitions/poteri-elektricheskoy-energii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spravochnick.ru/definitions/peremennyy-elektricheskiy-t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1A44-FE8B-40BF-92D4-D85D0ADC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</dc:creator>
  <cp:keywords/>
  <dc:description/>
  <cp:lastModifiedBy>VRT</cp:lastModifiedBy>
  <cp:revision>1</cp:revision>
  <dcterms:created xsi:type="dcterms:W3CDTF">2024-03-12T07:55:00Z</dcterms:created>
  <dcterms:modified xsi:type="dcterms:W3CDTF">2024-03-12T08:17:00Z</dcterms:modified>
</cp:coreProperties>
</file>