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B8" w:rsidRPr="00D64EB8" w:rsidRDefault="00D64EB8" w:rsidP="00D64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>Философская лирика А. С.</w:t>
      </w:r>
      <w:r>
        <w:rPr>
          <w:rFonts w:ascii="Times New Roman" w:hAnsi="Times New Roman" w:cs="Times New Roman"/>
          <w:sz w:val="24"/>
          <w:szCs w:val="24"/>
        </w:rPr>
        <w:t xml:space="preserve"> Пушкина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 xml:space="preserve">Русская поэзия знает немало поэтов-философов со своей выработанной философской концепцией. Однако Пушкин никогда не относился к ним. Он был прежде всего поэтом, а не философом, у него нет разработанной философской концепции. Философия Пушкина ― это его миропонимание, его мировоззрение, нашедшее воплощение в стихах. Однако можно выделить ряд стихотворений, в которых отразились общефилософские темы добра и зла, жизни и смерти, мига и вечности, времени, памяти и тема человека. 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ранни</w:t>
      </w:r>
      <w:r w:rsidRPr="00D64EB8">
        <w:rPr>
          <w:rFonts w:ascii="Times New Roman" w:hAnsi="Times New Roman" w:cs="Times New Roman"/>
          <w:sz w:val="24"/>
          <w:szCs w:val="24"/>
        </w:rPr>
        <w:t xml:space="preserve">й лицейский период Пушкин смотрел на жизнь оптимистически. Жизнь представлялась ему радостным праздником и весёлым пиром, на которых призваны он и его друзья. Поэтому в стихотворениях этого периода появляются анакреонтические и эпикурейские мотивы. Наслаждаться любовью, творчеством, дружбой и вином ― вот к чему призывает юный поэт своих друзей. В стихотворении “Гроб Анакреона” говорится, что “жизнь, увы, не вечный дар”, поэтому ей надо наслаждаться, ловить каждое мгновение, стремиться украсть у скупого времени хотя бы несколько минут. В послании к “Князю А. М. Горчакову” юный поэт желает своему лицейскому другу в день рождения не долгих лет, богатства, громкой славы или почестей. Он желает ему провести жизнь “меж Вакха и Амура” “питомцем нежным Эпикура”, а когда жизнь придёт к завершению, вступить в мрачный </w:t>
      </w:r>
      <w:proofErr w:type="spellStart"/>
      <w:r w:rsidRPr="00D64EB8">
        <w:rPr>
          <w:rFonts w:ascii="Times New Roman" w:hAnsi="Times New Roman" w:cs="Times New Roman"/>
          <w:sz w:val="24"/>
          <w:szCs w:val="24"/>
        </w:rPr>
        <w:t>чёрл</w:t>
      </w:r>
      <w:proofErr w:type="spellEnd"/>
      <w:r w:rsidRPr="00D64EB8">
        <w:rPr>
          <w:rFonts w:ascii="Times New Roman" w:hAnsi="Times New Roman" w:cs="Times New Roman"/>
          <w:sz w:val="24"/>
          <w:szCs w:val="24"/>
        </w:rPr>
        <w:t xml:space="preserve"> Харона из объятий возлюбленной. Таково было отношение юного Пушкина к жизни и смерти. Но пережив глубокий кризис при переходе от юности к зрелости, Пушкин изменил своё отношение к жизни. В стихах этого периода появляются вопросы о смысле человеческой жизни и о назначении человека. В стихотворении 1828 года “Дар напрасный, дар случайный…” поэт задаёт вопрос, на который нелегко найти “Жизнь, зачем ты мне дана?” В этом стихотворении поэт осознаёт, что жизнь наполнена страданиями и сомнениями и у неё нет цели.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 xml:space="preserve"> В “Стихах, сочинённых ночью во время бессонницы” человеческая жизнь </w:t>
      </w:r>
      <w:proofErr w:type="gramStart"/>
      <w:r w:rsidRPr="00D64EB8">
        <w:rPr>
          <w:rFonts w:ascii="Times New Roman" w:hAnsi="Times New Roman" w:cs="Times New Roman"/>
          <w:sz w:val="24"/>
          <w:szCs w:val="24"/>
        </w:rPr>
        <w:t>с её суетой</w:t>
      </w:r>
      <w:proofErr w:type="gramEnd"/>
      <w:r w:rsidRPr="00D64EB8">
        <w:rPr>
          <w:rFonts w:ascii="Times New Roman" w:hAnsi="Times New Roman" w:cs="Times New Roman"/>
          <w:sz w:val="24"/>
          <w:szCs w:val="24"/>
        </w:rPr>
        <w:t xml:space="preserve"> уподобляется беготне мышей, в ней отсутствует всякий смысл. Мудрые богини судьбы парки, от которых зависит жизнь человека, здесь представлены как бессмысленно бормочущие обычные деревенские бабки. Жизнь в этот период кажется поэту неразрешимой загадкой. Однозначные ответы на вопросы о смысле человеческого существования получить не удаётся. 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 xml:space="preserve">В отличие от стихов лицейского периода, в зрелом возрасте смерть не кажется Пушкину чем-то лёгким. Осознав трагическую неизбежность ухода из жизни, поэт, однако, не отчаивается, потому что в своём сознании он находит силы принять эту неизбежность и смириться перед ней как перед законом судьбы. В стихотворении “Брожу ли я вдоль улиц шумных…” он размышляет о приближении последнего часа и о том, что рано или поздно все живущие на этой земле, сойдут под вечные своды. Пушкин понимает, что ему придётся уступить место другому (“мне время тлеть, тебе цвести”) и что наступит момент, когда его не будет на земле, а жизнь будет продолжаться и природа также будет сиять своею вечною красой. 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>Мудрое приятие жизни со всеми её противоречиями было свойственно мировоззрению зрелого Пушкина. В стихотворении 1835 года “...Вновь я посетил…” поэт выражает покорность, смирение пред неумолимым законом бытия: “и сам, покорный общему закону, переменился я”. В этом стихотворении на первое место выступает память человека. Именно в памяти он может воскресить картины прошлого и соединить воедино прошлое и настоящее. Здесь поэт осоз</w:t>
      </w:r>
      <w:r>
        <w:rPr>
          <w:rFonts w:ascii="Times New Roman" w:hAnsi="Times New Roman" w:cs="Times New Roman"/>
          <w:sz w:val="24"/>
          <w:szCs w:val="24"/>
        </w:rPr>
        <w:t xml:space="preserve">наёт себя звеном в единой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цепи </w:t>
      </w:r>
      <w:r w:rsidRPr="00D64E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4EB8">
        <w:rPr>
          <w:rFonts w:ascii="Times New Roman" w:hAnsi="Times New Roman" w:cs="Times New Roman"/>
          <w:sz w:val="24"/>
          <w:szCs w:val="24"/>
        </w:rPr>
        <w:t xml:space="preserve"> В конце стихотворения поэт выражает уверенность, что его внук, возвращаясь по той же дороге с приятельской беседы, вспомнит о нём.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lastRenderedPageBreak/>
        <w:t xml:space="preserve"> На протяжении всей жизни и творчества Пушкину было свойственно радостное, жизнеутверждающее, оптимистическое отношение к жизни. Об этом свидетельствует его отношение к труду и ударам судьбы. В стихотворении “Если жизнь тебя обманет…” поэт мудро советует не печалиться и не сердиться в день уныния, но твёрдо верить, что “всё мгновенно, всё пройдёт”, что день веселья и счастья непременно настанет. В стихотворении “Чем чаще празднует Лицей…” Пушкин понимает, что житейские испытания, которые выпали на его долю и долю его друзей, </w:t>
      </w:r>
      <w:proofErr w:type="spellStart"/>
      <w:r w:rsidRPr="00D64EB8">
        <w:rPr>
          <w:rFonts w:ascii="Times New Roman" w:hAnsi="Times New Roman" w:cs="Times New Roman"/>
          <w:sz w:val="24"/>
          <w:szCs w:val="24"/>
        </w:rPr>
        <w:t>способствоваил</w:t>
      </w:r>
      <w:proofErr w:type="spellEnd"/>
      <w:r w:rsidRPr="00D64EB8">
        <w:rPr>
          <w:rFonts w:ascii="Times New Roman" w:hAnsi="Times New Roman" w:cs="Times New Roman"/>
          <w:sz w:val="24"/>
          <w:szCs w:val="24"/>
        </w:rPr>
        <w:t xml:space="preserve"> их возмужанию и духовному росту. Он утешает своих друзей и вселяет в них надежду встретиться вновь и обнять друг друга. 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 xml:space="preserve">Для пушкинского восприятия жизни свойственно стремление к гармонии с окружающим миром, природой. Он не чувствует себя изолированным от того, что происходит вокруг него. В отрывке “Осень”, написанном в 1833 году, он размышляет о том, как чередование времён года влияет на духовное, душевное и даже физическое состояние человека. Он отмечает, что его любимое время года, когда он вновь расцветает, ― это осень. Именно осенью он чувствует и любовь к привычкам бытия и переживает творческий подъём. 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>Один из философских вопросов ― восприятие человеком времени ― нашёл своё воплощение в стихотворении “Телега жизни”. Здесь человеческая жизнь уподобляется езде в телеге, а время ― ямщик, погоняющий лошадей. Утро, полдень и вечер уподобляются юности, зрелости и старости человеческой жизни. В юности человек нетерпелив и ему наивно кажется, что он погоняет лошадей, то есть управляет событиями. В зрелости у него “нет уж той отваги” и уверенности, а в старости он просто покорно едет в телеге туда, куда его везут, не претендуя на то, чтобы держать бразды правления в своих руках.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 xml:space="preserve"> В стихотворении 1836 года “Была пора: наш праздник молодой…” отражено восприятие жизни в её разные периоды. В пору юности поэт и его друзья ― беспечные невежды, они жили “и легче, и смелей”. Однако с годами они переменились, и их отношение к жизни стало более серьёзным и строгим, ― “таков судьбы закон”. В этом стихотворении Пушкин также размышляет об отношении личности и истории. История здесь предстаёт как стихийная сила, противостоящая воле и желаниям людей, но для Пушкина человек ― это не щепка в водовороте исторических событий. Ему дана свобода выбора и возможность бороться за право быть самим собой. Пушкин-человек смирился перед неизбежностью смерти, но Пушкин-поэт надеется на бессмертие и посмертную славу. В стихотворении “Я памятник себе воздвиг нерукотворный” он говорит о том, что его душа, воплощённая в стихах, избежит тления и что слава о нём не исчезнет в этом мире, пока будет жизнь хоть один поэт. 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 xml:space="preserve">В жизни каждого человека наступает момент, когда он вдруг начинает задумываться о цели и смысле жизни, о проблемах соотношения личности и бытия, о своём месте в мире людей. И каждый, наверное, испытывал мучительную боль, не находя ясных ответов на поставленные вопросы. 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 xml:space="preserve">Во все времена проблемы бытия особенно волновали передовых представителей человеческого общества, в том числе и художников слова ― поэтому и писателей. Но ни в одной литературе мире “проклятые вопросы”, как называл их Достоевский, не стояли так остро, как в русской. По словам Евтушенко, во все времена “поэт в России больше, чем поэт”. И, конечно же, эти вопросы не могли не волновать гениального поэта Пушкина, явившегося “началом </w:t>
      </w:r>
      <w:proofErr w:type="gramStart"/>
      <w:r w:rsidRPr="00D64EB8">
        <w:rPr>
          <w:rFonts w:ascii="Times New Roman" w:hAnsi="Times New Roman" w:cs="Times New Roman"/>
          <w:sz w:val="24"/>
          <w:szCs w:val="24"/>
        </w:rPr>
        <w:t>всех</w:t>
      </w:r>
      <w:proofErr w:type="gramEnd"/>
      <w:r w:rsidRPr="00D64EB8">
        <w:rPr>
          <w:rFonts w:ascii="Times New Roman" w:hAnsi="Times New Roman" w:cs="Times New Roman"/>
          <w:sz w:val="24"/>
          <w:szCs w:val="24"/>
        </w:rPr>
        <w:t xml:space="preserve"> начал” в русской классической литературе. Поэт спрашивал: Дар напрасный, дар случайный, Жизнь, зачем ты мне дана? И в каждый период жизни у Пушкина был свой ответ на этот вопрос. В одном он уверен полностью: Блажен, кто смолоду был молод, Блажен, кто вовремя созрел. Так говорил поэт в “Евгении Онегине”, </w:t>
      </w:r>
      <w:r w:rsidRPr="00D64EB8">
        <w:rPr>
          <w:rFonts w:ascii="Times New Roman" w:hAnsi="Times New Roman" w:cs="Times New Roman"/>
          <w:sz w:val="24"/>
          <w:szCs w:val="24"/>
        </w:rPr>
        <w:lastRenderedPageBreak/>
        <w:t xml:space="preserve">считая, что каждому возрасту в жизни соответствует определённая манера поведения: в молодости нужно жить полной жизнью, наслаждаться всеми её радостями, удовольствиями и весельем, пока есть любовь, жар молодого сердца, дружеские встречи и беззаботные пиры. Уйдёт молодость ― уйдёт жизнь: Мы ж утратим юностью нашу 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 xml:space="preserve">Вместе с жизнью дорогой. Но пока сердце молодое бешено бьётся в груди, поэт призывает: …Тряхнём рукою руку, оставим в чаше круговой Педантам </w:t>
      </w:r>
      <w:proofErr w:type="spellStart"/>
      <w:r w:rsidRPr="00D64EB8">
        <w:rPr>
          <w:rFonts w:ascii="Times New Roman" w:hAnsi="Times New Roman" w:cs="Times New Roman"/>
          <w:sz w:val="24"/>
          <w:szCs w:val="24"/>
        </w:rPr>
        <w:t>сродну</w:t>
      </w:r>
      <w:proofErr w:type="spellEnd"/>
      <w:r w:rsidRPr="00D64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EB8">
        <w:rPr>
          <w:rFonts w:ascii="Times New Roman" w:hAnsi="Times New Roman" w:cs="Times New Roman"/>
          <w:sz w:val="24"/>
          <w:szCs w:val="24"/>
        </w:rPr>
        <w:t>скуку</w:t>
      </w:r>
      <w:proofErr w:type="gramEnd"/>
      <w:r w:rsidRPr="00D64EB8">
        <w:rPr>
          <w:rFonts w:ascii="Times New Roman" w:hAnsi="Times New Roman" w:cs="Times New Roman"/>
          <w:sz w:val="24"/>
          <w:szCs w:val="24"/>
        </w:rPr>
        <w:t xml:space="preserve"> Однако, повзрослев, Пушкин пересматривает своё отношение ко многим вещам. Порой в его жизни наступают моменты, когда существование кажется бессмысленным, безотрадным: Цели нет передо мною; Сердце пусто, празден ум. И томит меня </w:t>
      </w:r>
      <w:proofErr w:type="spellStart"/>
      <w:r w:rsidRPr="00D64EB8">
        <w:rPr>
          <w:rFonts w:ascii="Times New Roman" w:hAnsi="Times New Roman" w:cs="Times New Roman"/>
          <w:sz w:val="24"/>
          <w:szCs w:val="24"/>
        </w:rPr>
        <w:t>тоскою</w:t>
      </w:r>
      <w:proofErr w:type="spellEnd"/>
      <w:r w:rsidRPr="00D64EB8">
        <w:rPr>
          <w:rFonts w:ascii="Times New Roman" w:hAnsi="Times New Roman" w:cs="Times New Roman"/>
          <w:sz w:val="24"/>
          <w:szCs w:val="24"/>
        </w:rPr>
        <w:t xml:space="preserve"> Однозвучной жизни шум. Жизнь представляется поэту как совокупность трёх этапов: утра ― молодости, дня ― зрелости и вечера ― старости, после которой неизменно приходит ночь, олицетворяющая смерть; и человек не в силах изменить этот закон природы. “Но зачем тогда ум, душа, талант? ― спрашивает себя поэт. ― Зачем порывы и стремленья?” Кто меня волшебной властью </w:t>
      </w:r>
      <w:proofErr w:type="gramStart"/>
      <w:r w:rsidRPr="00D64EB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64EB8">
        <w:rPr>
          <w:rFonts w:ascii="Times New Roman" w:hAnsi="Times New Roman" w:cs="Times New Roman"/>
          <w:sz w:val="24"/>
          <w:szCs w:val="24"/>
        </w:rPr>
        <w:t xml:space="preserve"> ничтожества воззвал, Душу мне наполнил страстью, Ум сомненьем взволновал?.. Мрачные серые дни сменяются светлыми, радостными, а сомненья ― уверенностью в господстве положительного начала, ведь Пушкин ― неисправимый оптимист, и вот он уже призывает: Если жизнь тебя обманет, </w:t>
      </w:r>
      <w:proofErr w:type="gramStart"/>
      <w:r w:rsidRPr="00D64EB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64EB8">
        <w:rPr>
          <w:rFonts w:ascii="Times New Roman" w:hAnsi="Times New Roman" w:cs="Times New Roman"/>
          <w:sz w:val="24"/>
          <w:szCs w:val="24"/>
        </w:rPr>
        <w:t xml:space="preserve"> печалься, не сердись! В день уныния смирись: День веселья, верь, настанет. Он предчувствовал свою раннюю смерть и томился мыслями о ней, в чём мы можем судить по проникновенным строкам стихотворения “Брожу ли я вдоль улиц шумных…”: День каждый, каждую годину </w:t>
      </w:r>
      <w:proofErr w:type="gramStart"/>
      <w:r w:rsidRPr="00D64EB8">
        <w:rPr>
          <w:rFonts w:ascii="Times New Roman" w:hAnsi="Times New Roman" w:cs="Times New Roman"/>
          <w:sz w:val="24"/>
          <w:szCs w:val="24"/>
        </w:rPr>
        <w:t>Привык</w:t>
      </w:r>
      <w:proofErr w:type="gramEnd"/>
      <w:r w:rsidRPr="00D64EB8">
        <w:rPr>
          <w:rFonts w:ascii="Times New Roman" w:hAnsi="Times New Roman" w:cs="Times New Roman"/>
          <w:sz w:val="24"/>
          <w:szCs w:val="24"/>
        </w:rPr>
        <w:t xml:space="preserve"> я думой провождать</w:t>
      </w:r>
    </w:p>
    <w:p w:rsid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 xml:space="preserve"> Грядущей смерти годовщину </w:t>
      </w:r>
      <w:proofErr w:type="gramStart"/>
      <w:r w:rsidRPr="00D64EB8">
        <w:rPr>
          <w:rFonts w:ascii="Times New Roman" w:hAnsi="Times New Roman" w:cs="Times New Roman"/>
          <w:sz w:val="24"/>
          <w:szCs w:val="24"/>
        </w:rPr>
        <w:t>Меж</w:t>
      </w:r>
      <w:proofErr w:type="gramEnd"/>
      <w:r w:rsidRPr="00D64EB8">
        <w:rPr>
          <w:rFonts w:ascii="Times New Roman" w:hAnsi="Times New Roman" w:cs="Times New Roman"/>
          <w:sz w:val="24"/>
          <w:szCs w:val="24"/>
        </w:rPr>
        <w:t xml:space="preserve"> их стараясь угадать. Но умирать Пушкину не хочется, он полон жажды жизни, творчества и любви. Пронзительно доносится сквозь века его голос: Но не хочу, о </w:t>
      </w:r>
      <w:proofErr w:type="spellStart"/>
      <w:r w:rsidRPr="00D64EB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64EB8">
        <w:rPr>
          <w:rFonts w:ascii="Times New Roman" w:hAnsi="Times New Roman" w:cs="Times New Roman"/>
          <w:sz w:val="24"/>
          <w:szCs w:val="24"/>
        </w:rPr>
        <w:t xml:space="preserve">, умирать; Я жить хочу, чтоб мыслить и страдать; И ведаю, мне будут наслажденья Меж горестей, забот и треволненья… Поэзия Пушкина зрелого периода точно озарена светом вечности, и в этом источник её гармоничности, её возвышенности, её философского звучания. Поэт говорит о смерти, как мудрец, философ, с глубокой и просветлённой грустью. Мысли о смерти для Пушкина неотделимы от мыслей о вечном: И пусть у гробового входа Младая будет жизнь играть, </w:t>
      </w:r>
      <w:proofErr w:type="gramStart"/>
      <w:r w:rsidRPr="00D64E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64EB8">
        <w:rPr>
          <w:rFonts w:ascii="Times New Roman" w:hAnsi="Times New Roman" w:cs="Times New Roman"/>
          <w:sz w:val="24"/>
          <w:szCs w:val="24"/>
        </w:rPr>
        <w:t xml:space="preserve"> равнодушная природа Красою вечною сиять. Жизнь не заканчивается со смертью какого-то одного конкретного человека, и поэт, посетивший в 1825 году такое дорогое ему Михайловское, в котором его “минувшее… объемлет живо”, слушая приветственный шум сосен, глядя на младую разросшуюся рощу, “зелёную семью”, приветствует “племя младое, незнакомое”. Нет страдания, а только свойственная Пушкину “светлая печаль” в строках: …не я </w:t>
      </w:r>
      <w:proofErr w:type="gramStart"/>
      <w:r w:rsidRPr="00D64EB8">
        <w:rPr>
          <w:rFonts w:ascii="Times New Roman" w:hAnsi="Times New Roman" w:cs="Times New Roman"/>
          <w:sz w:val="24"/>
          <w:szCs w:val="24"/>
        </w:rPr>
        <w:t>Увижу</w:t>
      </w:r>
      <w:proofErr w:type="gramEnd"/>
      <w:r w:rsidRPr="00D64EB8">
        <w:rPr>
          <w:rFonts w:ascii="Times New Roman" w:hAnsi="Times New Roman" w:cs="Times New Roman"/>
          <w:sz w:val="24"/>
          <w:szCs w:val="24"/>
        </w:rPr>
        <w:t xml:space="preserve"> твой могучий поздний возраст, Когда перерастёшь моих знакомцев И старую главу их заслонишь От глаз прохожего</w:t>
      </w:r>
    </w:p>
    <w:p w:rsidR="00CD0B40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EB8">
        <w:rPr>
          <w:rFonts w:ascii="Times New Roman" w:hAnsi="Times New Roman" w:cs="Times New Roman"/>
          <w:sz w:val="24"/>
          <w:szCs w:val="24"/>
        </w:rPr>
        <w:t xml:space="preserve"> Поэт как бы передаёт эстафету жизни будущим поколениям, но верит, что связь времён, связь поколений неразрывна ― она в памяти. Память о Пушкине ― вечная память. Не зарастёт и не зарастает “народная тропа” к всеобъемлющему, всегда современному творчеству, не зарастает и не зарастёт тропа к поистине святым местам, где жил и творил А. С. Пушкин, где он нашёл последний свой приют.</w:t>
      </w:r>
    </w:p>
    <w:p w:rsidR="00D64EB8" w:rsidRPr="00D64EB8" w:rsidRDefault="00D64EB8" w:rsidP="00D64E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Записать конспект: 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Философская лирика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sectPr w:rsidR="00D64EB8" w:rsidRPr="00D6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B8"/>
    <w:rsid w:val="00CD0B40"/>
    <w:rsid w:val="00D6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3582"/>
  <w15:chartTrackingRefBased/>
  <w15:docId w15:val="{8F302F82-1EAF-4520-B8FB-0AC313DF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2024-09-04T10:00:00Z</dcterms:created>
  <dcterms:modified xsi:type="dcterms:W3CDTF">2024-09-04T10:07:00Z</dcterms:modified>
</cp:coreProperties>
</file>