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B5" w:rsidRDefault="005140B5" w:rsidP="005140B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5.09.2024 МОР 22 физика Фурсаева Галина Анатольевна</w:t>
      </w:r>
    </w:p>
    <w:p w:rsidR="007F772B" w:rsidRPr="007F772B" w:rsidRDefault="007F772B" w:rsidP="005140B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72B">
        <w:rPr>
          <w:rFonts w:ascii="Times New Roman" w:hAnsi="Times New Roman" w:cs="Times New Roman"/>
          <w:b/>
          <w:sz w:val="28"/>
          <w:szCs w:val="28"/>
        </w:rPr>
        <w:t>Тема: Электрический ток в различных средах. Электронная проводимость металла.</w:t>
      </w:r>
    </w:p>
    <w:p w:rsidR="005140B5" w:rsidRDefault="005140B5" w:rsidP="005140B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существования электрического тока необходимо: наличие свободных зарядов, электрического поля и разности потенциалов.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вещества: газ, жидкость,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тела, полупроводники тоже проводят электрический ток при некоторых условиях.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 – это вещества, имеющие большое количество свободных зарядов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Диэлектрик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вещества, не имеющие большого количества свободных зарядов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98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75B4E7" wp14:editId="6AA9B218">
            <wp:simplePos x="0" y="0"/>
            <wp:positionH relativeFrom="column">
              <wp:posOffset>66675</wp:posOffset>
            </wp:positionH>
            <wp:positionV relativeFrom="paragraph">
              <wp:posOffset>519430</wp:posOffset>
            </wp:positionV>
            <wp:extent cx="1411200" cy="3877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5" r="8287" b="5787"/>
                    <a:stretch/>
                  </pic:blipFill>
                  <pic:spPr bwMode="auto">
                    <a:xfrm>
                      <a:off x="0" y="0"/>
                      <a:ext cx="1411200" cy="387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Полупроводник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вещества, которые при некоторых условиях могут иметь большое количество свободных зарядов и могут не иметь.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Твердое тело – металл – проводник, так как имеет большое количество свободных зарядов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Носители зарядов – электроны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получения – по природе ( металлическая кристаллическая решетк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узлах положительные ионы между узлами свободно перемещаются электроны)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984">
        <w:rPr>
          <w:rFonts w:ascii="Times New Roman" w:hAnsi="Times New Roman" w:cs="Times New Roman"/>
          <w:sz w:val="28"/>
          <w:szCs w:val="28"/>
        </w:rPr>
        <w:t xml:space="preserve">Экспериментальное доказательство того, что проводимость металлов обусловлена движением свободных электронов, было дано в опытах Мандельштама и </w:t>
      </w:r>
      <w:proofErr w:type="spellStart"/>
      <w:r w:rsidRPr="00F20984">
        <w:rPr>
          <w:rFonts w:ascii="Times New Roman" w:hAnsi="Times New Roman" w:cs="Times New Roman"/>
          <w:sz w:val="28"/>
          <w:szCs w:val="28"/>
        </w:rPr>
        <w:t>Папалекси</w:t>
      </w:r>
      <w:proofErr w:type="spellEnd"/>
      <w:r w:rsidRPr="00F20984">
        <w:rPr>
          <w:rFonts w:ascii="Times New Roman" w:hAnsi="Times New Roman" w:cs="Times New Roman"/>
          <w:sz w:val="28"/>
          <w:szCs w:val="28"/>
        </w:rPr>
        <w:t xml:space="preserve"> (1913), Стюарта и </w:t>
      </w:r>
      <w:proofErr w:type="spellStart"/>
      <w:r w:rsidRPr="00F20984">
        <w:rPr>
          <w:rFonts w:ascii="Times New Roman" w:hAnsi="Times New Roman" w:cs="Times New Roman"/>
          <w:sz w:val="28"/>
          <w:szCs w:val="28"/>
        </w:rPr>
        <w:t>Толмена</w:t>
      </w:r>
      <w:proofErr w:type="spellEnd"/>
      <w:r w:rsidRPr="00F20984">
        <w:rPr>
          <w:rFonts w:ascii="Times New Roman" w:hAnsi="Times New Roman" w:cs="Times New Roman"/>
          <w:sz w:val="28"/>
          <w:szCs w:val="28"/>
        </w:rPr>
        <w:t xml:space="preserve"> (1916). Схема этих опытов такова.</w:t>
      </w:r>
    </w:p>
    <w:p w:rsidR="005140B5" w:rsidRPr="00F20984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984">
        <w:rPr>
          <w:rFonts w:ascii="Times New Roman" w:hAnsi="Times New Roman" w:cs="Times New Roman"/>
          <w:sz w:val="28"/>
          <w:szCs w:val="28"/>
        </w:rPr>
        <w:t>На катушку наматывают проволоку, концы которой припаивают к двум металлическим дискам, изолированным друг от друга. К концам дисков при помощи скользящих контактов подключают гальванометр.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984">
        <w:rPr>
          <w:rFonts w:ascii="Times New Roman" w:hAnsi="Times New Roman" w:cs="Times New Roman"/>
          <w:sz w:val="28"/>
          <w:szCs w:val="28"/>
        </w:rPr>
        <w:t>Катушку приводят в быстрое вращение, а затем резко останавливают. После резкой остановки катушки свободные заряженные частицы некоторое время движутся относительно проводника по инерции, и, следовательно, в катушке возникает электрический ток. Ток существует незначительное время, так как из-за сопротивления проводника заряженные частицы тормозятся и упорядоченное движение частиц, образующее ток, прекращается.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характеристикой проводников является сопротивление, которое увеличивается в зависимости с повышением температуры.</w:t>
      </w:r>
    </w:p>
    <w:p w:rsidR="007F772B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F53">
        <w:rPr>
          <w:rFonts w:ascii="Times New Roman" w:hAnsi="Times New Roman" w:cs="Times New Roman"/>
          <w:sz w:val="28"/>
          <w:szCs w:val="28"/>
        </w:rPr>
        <w:lastRenderedPageBreak/>
        <w:t>Сопротивление металлов уменьшается с уменьшением температуры.</w:t>
      </w:r>
      <w:r w:rsidRPr="00737F53">
        <w:t xml:space="preserve"> </w:t>
      </w:r>
      <w:r w:rsidRPr="00737F53">
        <w:rPr>
          <w:rFonts w:ascii="Times New Roman" w:hAnsi="Times New Roman" w:cs="Times New Roman"/>
          <w:sz w:val="28"/>
          <w:szCs w:val="28"/>
        </w:rPr>
        <w:t>Явление падения до нуля сопротивления проводника при критической температуре называется сверхпроводимостью.</w:t>
      </w:r>
    </w:p>
    <w:p w:rsidR="005140B5" w:rsidRDefault="005140B5" w:rsidP="00514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7F5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223B0F" wp14:editId="3B4056FC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552575" cy="12096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5" r="7071" b="19586"/>
                    <a:stretch/>
                  </pic:blipFill>
                  <pic:spPr bwMode="auto">
                    <a:xfrm>
                      <a:off x="0" y="0"/>
                      <a:ext cx="155257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F53">
        <w:rPr>
          <w:rFonts w:ascii="Times New Roman" w:hAnsi="Times New Roman" w:cs="Times New Roman"/>
          <w:sz w:val="28"/>
          <w:szCs w:val="28"/>
        </w:rPr>
        <w:t xml:space="preserve">В 1911 г. голландский физик X. </w:t>
      </w:r>
      <w:proofErr w:type="spellStart"/>
      <w:r w:rsidRPr="00737F53">
        <w:rPr>
          <w:rFonts w:ascii="Times New Roman" w:hAnsi="Times New Roman" w:cs="Times New Roman"/>
          <w:sz w:val="28"/>
          <w:szCs w:val="28"/>
        </w:rPr>
        <w:t>Камерлинг-Оннес</w:t>
      </w:r>
      <w:proofErr w:type="spellEnd"/>
      <w:r w:rsidRPr="00737F53">
        <w:rPr>
          <w:rFonts w:ascii="Times New Roman" w:hAnsi="Times New Roman" w:cs="Times New Roman"/>
          <w:sz w:val="28"/>
          <w:szCs w:val="28"/>
        </w:rPr>
        <w:t xml:space="preserve"> открыл замечательное явление — сверхпроводимость.</w:t>
      </w:r>
      <w:r w:rsidRPr="00737F53">
        <w:t xml:space="preserve"> </w:t>
      </w:r>
      <w:r w:rsidRPr="00737F53">
        <w:rPr>
          <w:rFonts w:ascii="Times New Roman" w:hAnsi="Times New Roman" w:cs="Times New Roman"/>
          <w:sz w:val="28"/>
          <w:szCs w:val="28"/>
        </w:rPr>
        <w:t xml:space="preserve">Температура, при которой вещество переходит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7F53">
        <w:rPr>
          <w:rFonts w:ascii="Times New Roman" w:hAnsi="Times New Roman" w:cs="Times New Roman"/>
          <w:sz w:val="28"/>
          <w:szCs w:val="28"/>
        </w:rPr>
        <w:t>верхпроводящее состояние, называется критической температурой.</w:t>
      </w:r>
      <w:r w:rsidRPr="00737F53">
        <w:t xml:space="preserve"> </w:t>
      </w:r>
      <w:r w:rsidRPr="00737F53">
        <w:rPr>
          <w:rFonts w:ascii="Times New Roman" w:hAnsi="Times New Roman" w:cs="Times New Roman"/>
          <w:sz w:val="28"/>
          <w:szCs w:val="28"/>
        </w:rPr>
        <w:t>Критическая температура зависит не только от химического состава вещества, но и от структуры самого кристалла.</w:t>
      </w:r>
    </w:p>
    <w:sectPr w:rsidR="005140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CD" w:rsidRDefault="00CE2ECD" w:rsidP="005140B5">
      <w:pPr>
        <w:spacing w:after="0" w:line="240" w:lineRule="auto"/>
      </w:pPr>
      <w:r>
        <w:separator/>
      </w:r>
    </w:p>
  </w:endnote>
  <w:endnote w:type="continuationSeparator" w:id="0">
    <w:p w:rsidR="00CE2ECD" w:rsidRDefault="00CE2ECD" w:rsidP="0051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860387"/>
      <w:docPartObj>
        <w:docPartGallery w:val="Page Numbers (Bottom of Page)"/>
        <w:docPartUnique/>
      </w:docPartObj>
    </w:sdtPr>
    <w:sdtEndPr/>
    <w:sdtContent>
      <w:p w:rsidR="005140B5" w:rsidRDefault="005140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2B">
          <w:rPr>
            <w:noProof/>
          </w:rPr>
          <w:t>1</w:t>
        </w:r>
        <w:r>
          <w:fldChar w:fldCharType="end"/>
        </w:r>
      </w:p>
    </w:sdtContent>
  </w:sdt>
  <w:p w:rsidR="005140B5" w:rsidRDefault="005140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CD" w:rsidRDefault="00CE2ECD" w:rsidP="005140B5">
      <w:pPr>
        <w:spacing w:after="0" w:line="240" w:lineRule="auto"/>
      </w:pPr>
      <w:r>
        <w:separator/>
      </w:r>
    </w:p>
  </w:footnote>
  <w:footnote w:type="continuationSeparator" w:id="0">
    <w:p w:rsidR="00CE2ECD" w:rsidRDefault="00CE2ECD" w:rsidP="00514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B5"/>
    <w:rsid w:val="005140B5"/>
    <w:rsid w:val="007F772B"/>
    <w:rsid w:val="00A0061D"/>
    <w:rsid w:val="00BB056D"/>
    <w:rsid w:val="00C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0B5"/>
  </w:style>
  <w:style w:type="paragraph" w:styleId="a5">
    <w:name w:val="footer"/>
    <w:basedOn w:val="a"/>
    <w:link w:val="a6"/>
    <w:uiPriority w:val="99"/>
    <w:unhideWhenUsed/>
    <w:rsid w:val="0051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0B5"/>
  </w:style>
  <w:style w:type="paragraph" w:styleId="a5">
    <w:name w:val="footer"/>
    <w:basedOn w:val="a"/>
    <w:link w:val="a6"/>
    <w:uiPriority w:val="99"/>
    <w:unhideWhenUsed/>
    <w:rsid w:val="0051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2024-09-04T11:30:00Z</dcterms:created>
  <dcterms:modified xsi:type="dcterms:W3CDTF">2024-09-04T11:30:00Z</dcterms:modified>
</cp:coreProperties>
</file>