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3CC5" w14:textId="5482CDC0" w:rsidR="00595130" w:rsidRPr="000416B3" w:rsidRDefault="00E54185" w:rsidP="00595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5130" w:rsidRPr="000416B3">
        <w:rPr>
          <w:b/>
          <w:sz w:val="28"/>
          <w:szCs w:val="28"/>
        </w:rPr>
        <w:t>-ОР-</w:t>
      </w:r>
      <w:r w:rsidR="000416B3" w:rsidRPr="000416B3">
        <w:rPr>
          <w:b/>
          <w:sz w:val="28"/>
          <w:szCs w:val="28"/>
        </w:rPr>
        <w:t>22</w:t>
      </w:r>
    </w:p>
    <w:p w14:paraId="7DB3287B" w14:textId="097D2147" w:rsidR="00595130" w:rsidRPr="000416B3" w:rsidRDefault="000416B3" w:rsidP="00595130">
      <w:pPr>
        <w:rPr>
          <w:b/>
          <w:sz w:val="28"/>
          <w:szCs w:val="28"/>
        </w:rPr>
      </w:pPr>
      <w:r w:rsidRPr="000416B3">
        <w:rPr>
          <w:b/>
          <w:sz w:val="28"/>
          <w:szCs w:val="28"/>
        </w:rPr>
        <w:t>2</w:t>
      </w:r>
      <w:r w:rsidR="00E54185">
        <w:rPr>
          <w:b/>
          <w:sz w:val="28"/>
          <w:szCs w:val="28"/>
        </w:rPr>
        <w:t>3</w:t>
      </w:r>
      <w:r w:rsidRPr="000416B3">
        <w:rPr>
          <w:b/>
          <w:sz w:val="28"/>
          <w:szCs w:val="28"/>
        </w:rPr>
        <w:t>.11.2024</w:t>
      </w:r>
    </w:p>
    <w:p w14:paraId="5D24EB7F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Style w:val="a5"/>
          <w:rFonts w:eastAsia="Times New Roman"/>
          <w:bCs/>
          <w:kern w:val="36"/>
          <w:sz w:val="28"/>
          <w:szCs w:val="28"/>
          <w:lang w:eastAsia="ru-RU"/>
        </w:rPr>
      </w:pPr>
      <w:r w:rsidRPr="000416B3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4" w:history="1"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super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.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l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-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e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2014@</w:t>
        </w:r>
        <w:proofErr w:type="spellStart"/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ya</w:t>
        </w:r>
        <w:proofErr w:type="spellEnd"/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.</w:t>
        </w:r>
        <w:proofErr w:type="spellStart"/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14:paraId="6C6B47DE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color w:val="0404B4"/>
          <w:sz w:val="28"/>
          <w:szCs w:val="28"/>
        </w:rPr>
      </w:pPr>
    </w:p>
    <w:p w14:paraId="6AB0FC98" w14:textId="0D440852" w:rsidR="00595130" w:rsidRPr="000416B3" w:rsidRDefault="00595130" w:rsidP="00595130">
      <w:pPr>
        <w:pStyle w:val="1"/>
        <w:ind w:left="150"/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  <w:r w:rsidRPr="000416B3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Тема: Обкатка и испытания горных машин и оборудования после монтажа и ремонта </w:t>
      </w:r>
    </w:p>
    <w:p w14:paraId="22D73142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416B3">
        <w:rPr>
          <w:rFonts w:eastAsia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0416B3">
        <w:rPr>
          <w:rFonts w:eastAsia="Times New Roman"/>
          <w:kern w:val="36"/>
          <w:sz w:val="28"/>
          <w:szCs w:val="28"/>
          <w:lang w:eastAsia="ru-RU"/>
        </w:rPr>
        <w:t xml:space="preserve">1. Изучить теоретический материал </w:t>
      </w:r>
    </w:p>
    <w:p w14:paraId="348962E1" w14:textId="47D6DC36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416B3">
        <w:rPr>
          <w:rFonts w:eastAsia="Times New Roman"/>
          <w:kern w:val="36"/>
          <w:sz w:val="28"/>
          <w:szCs w:val="28"/>
          <w:lang w:eastAsia="ru-RU"/>
        </w:rPr>
        <w:t xml:space="preserve">                 2. Подготовить конспект в тетради</w:t>
      </w:r>
    </w:p>
    <w:p w14:paraId="48836B6A" w14:textId="77777777" w:rsidR="00595130" w:rsidRPr="000416B3" w:rsidRDefault="00595130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i/>
          <w:iCs/>
          <w:color w:val="333333"/>
          <w:sz w:val="28"/>
          <w:szCs w:val="28"/>
          <w:lang w:eastAsia="ru-RU"/>
        </w:rPr>
      </w:pPr>
    </w:p>
    <w:p w14:paraId="02C29DC8" w14:textId="05FFFC6C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Обкатка машин.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Все новые машины после монтажа или капитально отремонтированные машины долж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ны пройти обкатку для взаимной приработки деталей, выяв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ления и устранения ошибок сборки и монтажа, а также регули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ровки сборочных единиц и агрегатов. Правильно выполненная обкатка обеспечивает надежную эксплуатацию машины и значи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тельно повышает срок ее службы.</w:t>
      </w:r>
    </w:p>
    <w:p w14:paraId="7F2BA937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Процесс приработки сопряжений деталей машин после ремонта происходит в течение 1-3 часов и продолжается до нескольких суток.</w:t>
      </w:r>
    </w:p>
    <w:p w14:paraId="49079F97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Процесс обкатки </w:t>
      </w:r>
      <w:proofErr w:type="spellStart"/>
      <w:r w:rsidRPr="000416B3">
        <w:rPr>
          <w:rFonts w:eastAsia="Times New Roman"/>
          <w:color w:val="333333"/>
          <w:sz w:val="28"/>
          <w:szCs w:val="28"/>
          <w:lang w:eastAsia="ru-RU"/>
        </w:rPr>
        <w:t>ГТМиО</w:t>
      </w:r>
      <w:proofErr w:type="spellEnd"/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 включает этапы приработки, обкатки на холостом ходу и испытания под нагрузкой.</w:t>
      </w:r>
    </w:p>
    <w:p w14:paraId="448230F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Режим обкатки без на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грузки и под нагрузкой устанав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ливается для каждого вида машин заводом-изготовителем и при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водится в технической документации.</w:t>
      </w:r>
    </w:p>
    <w:p w14:paraId="519CFD52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В период обкатки осуществляют интенсивную подачу смазки в зону контакта сопряжений, что обеспечи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вает смазывание и удаление срезаемых частиц металла из смазки. Смазку после завершения обкатки машины полностью заме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 xml:space="preserve">няют для удаления продуктов износа из смазки. В процессе обкатки сопряженные детали занимают более правильное или </w:t>
      </w:r>
      <w:proofErr w:type="spellStart"/>
      <w:r w:rsidRPr="000416B3">
        <w:rPr>
          <w:rFonts w:eastAsia="Times New Roman"/>
          <w:color w:val="333333"/>
          <w:sz w:val="28"/>
          <w:szCs w:val="28"/>
          <w:lang w:eastAsia="ru-RU"/>
        </w:rPr>
        <w:t>взаимокомпенсирующее</w:t>
      </w:r>
      <w:proofErr w:type="spellEnd"/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 положение. Поэтому в начальный пе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риод эксплуатации машины следует избегать ее перегрузки.</w:t>
      </w:r>
    </w:p>
    <w:p w14:paraId="0EAF1639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Испытания машин.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 Для </w:t>
      </w:r>
      <w:proofErr w:type="spellStart"/>
      <w:r w:rsidRPr="000416B3">
        <w:rPr>
          <w:rFonts w:eastAsia="Times New Roman"/>
          <w:color w:val="333333"/>
          <w:sz w:val="28"/>
          <w:szCs w:val="28"/>
          <w:lang w:eastAsia="ru-RU"/>
        </w:rPr>
        <w:t>ГТМиО</w:t>
      </w:r>
      <w:proofErr w:type="spellEnd"/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 проводятся заводские, приемочные и эксплуатационные испытания.</w:t>
      </w:r>
    </w:p>
    <w:p w14:paraId="6DF43D9B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lastRenderedPageBreak/>
        <w:t>Целью всех испытаний является определение качественной и количественной связи между конструктивными параметрами горной машины и ее эксплуатационными параметрами - устойчивой работой механизмов без и под нагрузкой, заданной произ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водительностью, расходом энергии и т. д.</w:t>
      </w:r>
    </w:p>
    <w:p w14:paraId="4DEC464A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Заводские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выполняют после изготовления новой ма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шины или модернизации действующей модели. Испытания про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водятся по определенной программе комиссией с участием проек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тировщиков, представителей завода-изготовителя и изготовителей-смежников. В процессе испытания машины на холостом ходу и в рабочем ре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жиме определяют: работоспособность, как отдельных сборочных единиц, так и машины в целом.</w:t>
      </w:r>
    </w:p>
    <w:p w14:paraId="7C515CC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Государственным испытаниям подвергают новые или модер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низированные машины, выпуск которых предусматривается се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рийно.</w:t>
      </w:r>
    </w:p>
    <w:p w14:paraId="5860F43D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Приемочные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машин проводят после заводских ис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пытаний межведомственной комиссией по типовым программам. При этом рассматривают техническую документацию на машину, данные о заводских испытаниях и т. д. Комиссия дает заключение о возможности серийного производства машин.</w:t>
      </w:r>
    </w:p>
    <w:p w14:paraId="3E7F77F1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После монтажа и ремонта горные машины также подвергаются приемочным испытаниям.</w:t>
      </w:r>
    </w:p>
    <w:p w14:paraId="3B293324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Эксплуатационные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машин выполняет горное пред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приятие для определения фактической производительности, расхода топлива, квалификации машиниста и т. д.</w:t>
      </w:r>
    </w:p>
    <w:p w14:paraId="369BB6B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После ремонта карьерных горнотранспортных комплексов непрерывного действия подвергают испытанию отдельные части комплекса (ходо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 xml:space="preserve">вую, роторную, поворотную и др.), затем отдельные машины (экскаватор, </w:t>
      </w:r>
      <w:proofErr w:type="spellStart"/>
      <w:r w:rsidRPr="000416B3">
        <w:rPr>
          <w:rFonts w:eastAsia="Times New Roman"/>
          <w:color w:val="333333"/>
          <w:sz w:val="28"/>
          <w:szCs w:val="28"/>
          <w:lang w:eastAsia="ru-RU"/>
        </w:rPr>
        <w:t>отвалообразователь</w:t>
      </w:r>
      <w:proofErr w:type="spellEnd"/>
      <w:r w:rsidRPr="000416B3">
        <w:rPr>
          <w:rFonts w:eastAsia="Times New Roman"/>
          <w:color w:val="333333"/>
          <w:sz w:val="28"/>
          <w:szCs w:val="28"/>
          <w:lang w:eastAsia="ru-RU"/>
        </w:rPr>
        <w:t>, перегружатели, конвейерные линии) и далее весь комплекс машин.</w:t>
      </w:r>
    </w:p>
    <w:p w14:paraId="0EBD144D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Испытания горных машин и комплекса машин после монтажа и ремонта производят без нагрузки и под нагрузкой.</w:t>
      </w:r>
    </w:p>
    <w:p w14:paraId="06C07996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При испытании без нагрузки проверяют взаимосвязь машин, системы запуска и блокировки, а при испытании под нагрузкой - надежность ра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боты в режимах, близких к эксплуатационным.</w:t>
      </w:r>
    </w:p>
    <w:p w14:paraId="21051808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Крат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 xml:space="preserve">ковременные испытания проводятся в течение 1-3 ч с нагрузкой, составляющей 70% </w:t>
      </w:r>
      <w:proofErr w:type="gramStart"/>
      <w:r w:rsidRPr="000416B3">
        <w:rPr>
          <w:rFonts w:eastAsia="Times New Roman"/>
          <w:color w:val="333333"/>
          <w:sz w:val="28"/>
          <w:szCs w:val="28"/>
          <w:lang w:eastAsia="ru-RU"/>
        </w:rPr>
        <w:t>от номинальной</w:t>
      </w:r>
      <w:proofErr w:type="gramEnd"/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 часовой произво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 xml:space="preserve">дительности. 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lastRenderedPageBreak/>
        <w:t>Длительные испытания (до 40-50 ч и более) проводятся с нагрузкой, достигающей номинальной мощности.</w:t>
      </w:r>
    </w:p>
    <w:p w14:paraId="5B77A8A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Испытания электрического привода </w:t>
      </w:r>
      <w:proofErr w:type="spellStart"/>
      <w:r w:rsidRPr="000416B3">
        <w:rPr>
          <w:rFonts w:eastAsia="Times New Roman"/>
          <w:color w:val="333333"/>
          <w:sz w:val="28"/>
          <w:szCs w:val="28"/>
          <w:lang w:eastAsia="ru-RU"/>
        </w:rPr>
        <w:t>ГТМиО</w:t>
      </w:r>
      <w:proofErr w:type="spellEnd"/>
      <w:r w:rsidRPr="000416B3">
        <w:rPr>
          <w:rFonts w:eastAsia="Times New Roman"/>
          <w:color w:val="333333"/>
          <w:sz w:val="28"/>
          <w:szCs w:val="28"/>
          <w:lang w:eastAsia="ru-RU"/>
        </w:rPr>
        <w:t xml:space="preserve"> проводят в со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ответствии с действующими Правилами устройства электроуста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новок (ПУЭ).</w:t>
      </w:r>
    </w:p>
    <w:p w14:paraId="188DB58F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Например, машины по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стоянного тока (генераторы, двигатели и возбудители). у капитально отремонтированных карьерных экскаваторов, подвергаются приемо-сдаточным проверкам и испытаниям по программе, которая включает: измерение сопротивления изоляции обмоток относительно корпуса и между обмотками; испытание при повышенной частоте вращения; испытание изоляции обмоток относительно корпуса машины и между обмотками на электрическую прочность; определение тока возбуждения генератора или частоты вра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щения двигателя при холостом ходе; проверка номинальных данных машины; проверка коммутации при номинальной нагрузке и кратковре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менной перегрузке по току; измерение температуры обмоток.</w:t>
      </w:r>
    </w:p>
    <w:p w14:paraId="79DCCF4A" w14:textId="538C6EEE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Все грузоподъемные средства до пуска в эксплуатацию должны пройти регистрацию в органах Ростехнадзора, а затем через каж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дые 12 мес. подвергаться техническому освидетельствованию, включающему статические и динамические испытания, осмотр, проверку всех механизмов, электрооборудования, приборов без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опасности, тормозов и аппаратуры управления, освещения, сиг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нализации, состояния металлоконструкции, канатов, осей и т. д.</w:t>
      </w:r>
    </w:p>
    <w:p w14:paraId="27094C43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Статические испытания грузоподъемных машин выполняют с нагрузкой, превышаю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щей грузоподъемность машины на 25%. При этом груз подни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мают на высоту 100 мм и выдерживают в течение 10 мин, после чего проверяют наличие остаточных деформации в металлоконструкциях. Если остаточные деформации металлоконструкций отсутствуют, то грузоподъемная машина прошла статические испытания.</w:t>
      </w:r>
    </w:p>
    <w:p w14:paraId="2ABF5BEA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Дина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мические испытания грузоподъемной машины проводят с грузом, превышающим грузо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подъемность на 10 %. Заключаются они в подъеме и опускании груза с проверкой действия всех механизмов по отдельности и при совместной работе механизмов подъема, перемещения моста и тележки крана. Если механизмы работают исправно, то грузоподъемная машина прошла динамические испытания.</w:t>
      </w:r>
    </w:p>
    <w:p w14:paraId="0A35F4FB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Результаты освидетельствования грузоподъемных машин заносят в паспорт машины.</w:t>
      </w:r>
    </w:p>
    <w:p w14:paraId="5303F3E9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Самоходные горные машины на пневматическом ходу ежегодно проходят технический осмотр и должны отвечать требованиям правил ДПС.</w:t>
      </w:r>
    </w:p>
    <w:sectPr w:rsidR="00AC1708" w:rsidRPr="0004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9"/>
    <w:rsid w:val="000416B3"/>
    <w:rsid w:val="001C27C9"/>
    <w:rsid w:val="003B56CA"/>
    <w:rsid w:val="00595130"/>
    <w:rsid w:val="00650096"/>
    <w:rsid w:val="007F2AAA"/>
    <w:rsid w:val="009B0D5D"/>
    <w:rsid w:val="009F3396"/>
    <w:rsid w:val="00AC1708"/>
    <w:rsid w:val="00BD7E51"/>
    <w:rsid w:val="00E54185"/>
    <w:rsid w:val="00F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0E35"/>
  <w15:chartTrackingRefBased/>
  <w15:docId w15:val="{FC12B8AD-AA34-4CEA-ADCA-53A2AF0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13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C27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59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.l-e2014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9</cp:revision>
  <dcterms:created xsi:type="dcterms:W3CDTF">2021-12-08T03:38:00Z</dcterms:created>
  <dcterms:modified xsi:type="dcterms:W3CDTF">2024-11-22T11:34:00Z</dcterms:modified>
</cp:coreProperties>
</file>