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DB9" w:rsidRDefault="001E3DB9" w:rsidP="001E3DB9">
      <w:pPr>
        <w:rPr>
          <w:rFonts w:ascii="Times New Roman" w:hAnsi="Times New Roman"/>
          <w:b/>
          <w:bCs/>
          <w:iCs/>
        </w:rPr>
      </w:pPr>
      <w:r>
        <w:rPr>
          <w:rFonts w:ascii="Times New Roman" w:hAnsi="Times New Roman"/>
          <w:b/>
          <w:bCs/>
          <w:iCs/>
          <w:u w:val="single"/>
        </w:rPr>
        <w:t xml:space="preserve">26.11.24 5ОПИ-23 </w:t>
      </w:r>
      <w:r>
        <w:rPr>
          <w:rFonts w:ascii="Times New Roman" w:hAnsi="Times New Roman"/>
          <w:b/>
          <w:bCs/>
          <w:iCs/>
        </w:rPr>
        <w:t xml:space="preserve"> «Основы обогащения полезных ископаемых».           </w:t>
      </w:r>
    </w:p>
    <w:p w:rsidR="001E3DB9" w:rsidRDefault="001E3DB9" w:rsidP="001E3DB9">
      <w:pPr>
        <w:rPr>
          <w:rFonts w:ascii="Times New Roman" w:hAnsi="Times New Roman"/>
          <w:b/>
          <w:bCs/>
          <w:iCs/>
        </w:rPr>
      </w:pPr>
      <w:r>
        <w:rPr>
          <w:rFonts w:ascii="Times New Roman" w:hAnsi="Times New Roman"/>
          <w:b/>
          <w:bCs/>
          <w:iCs/>
        </w:rPr>
        <w:t xml:space="preserve">  Преподаватель спец. дисциплин </w:t>
      </w:r>
      <w:proofErr w:type="gramStart"/>
      <w:r>
        <w:rPr>
          <w:rFonts w:ascii="Times New Roman" w:hAnsi="Times New Roman"/>
          <w:b/>
          <w:bCs/>
          <w:iCs/>
        </w:rPr>
        <w:t>–Б</w:t>
      </w:r>
      <w:proofErr w:type="gramEnd"/>
      <w:r>
        <w:rPr>
          <w:rFonts w:ascii="Times New Roman" w:hAnsi="Times New Roman"/>
          <w:b/>
          <w:bCs/>
          <w:iCs/>
        </w:rPr>
        <w:t>аева Т.Н.</w:t>
      </w:r>
    </w:p>
    <w:p w:rsidR="001E3DB9" w:rsidRDefault="001E3DB9" w:rsidP="001E3DB9">
      <w:pPr>
        <w:rPr>
          <w:rFonts w:ascii="Times New Roman" w:hAnsi="Times New Roman"/>
          <w:b/>
          <w:bCs/>
          <w:iCs/>
        </w:rPr>
      </w:pPr>
      <w:r>
        <w:rPr>
          <w:rFonts w:ascii="Times New Roman" w:hAnsi="Times New Roman"/>
          <w:b/>
          <w:bCs/>
          <w:iCs/>
        </w:rPr>
        <w:t xml:space="preserve">                                                    </w:t>
      </w:r>
    </w:p>
    <w:p w:rsidR="001E3DB9" w:rsidRDefault="001E3DB9" w:rsidP="001E3DB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iCs/>
          <w:u w:val="single"/>
        </w:rPr>
        <w:t>Тема:</w:t>
      </w:r>
      <w:r>
        <w:rPr>
          <w:rFonts w:ascii="Times New Roman" w:hAnsi="Times New Roman"/>
          <w:b/>
          <w:bCs/>
          <w:iCs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Практическая работа  </w:t>
      </w:r>
      <w:r>
        <w:rPr>
          <w:rFonts w:ascii="Times New Roman" w:hAnsi="Times New Roman"/>
          <w:b/>
          <w:bCs/>
          <w:iCs/>
          <w:sz w:val="24"/>
          <w:szCs w:val="24"/>
          <w:u w:val="single"/>
        </w:rPr>
        <w:t>Центробежные классификаторы.</w:t>
      </w:r>
    </w:p>
    <w:p w:rsidR="001E3DB9" w:rsidRDefault="001E3DB9" w:rsidP="001E3DB9">
      <w:pPr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</w:rPr>
      </w:pPr>
    </w:p>
    <w:p w:rsidR="001E3DB9" w:rsidRDefault="001E3DB9" w:rsidP="001E3DB9">
      <w:pPr>
        <w:rPr>
          <w:rFonts w:ascii="Times New Roman" w:hAnsi="Times New Roman"/>
          <w:b/>
          <w:bCs/>
          <w:iCs/>
        </w:rPr>
      </w:pPr>
      <w:r>
        <w:rPr>
          <w:rFonts w:ascii="Times New Roman" w:hAnsi="Times New Roman"/>
          <w:b/>
          <w:bCs/>
          <w:iCs/>
          <w:u w:val="single"/>
        </w:rPr>
        <w:t>».</w:t>
      </w:r>
    </w:p>
    <w:p w:rsidR="001E3DB9" w:rsidRDefault="001E3DB9" w:rsidP="001E3DB9">
      <w:pPr>
        <w:pStyle w:val="a3"/>
        <w:spacing w:after="0"/>
        <w:ind w:left="1560" w:hanging="1560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  <w:iCs/>
          <w:u w:val="single"/>
        </w:rPr>
        <w:t>Литература:</w:t>
      </w:r>
      <w:r>
        <w:rPr>
          <w:rFonts w:ascii="Times New Roman" w:hAnsi="Times New Roman"/>
          <w:b/>
          <w:bCs/>
          <w:iCs/>
        </w:rPr>
        <w:t xml:space="preserve"> </w:t>
      </w:r>
      <w:r>
        <w:rPr>
          <w:rFonts w:ascii="Times New Roman" w:hAnsi="Times New Roman"/>
          <w:bCs/>
        </w:rPr>
        <w:t xml:space="preserve">   1. </w:t>
      </w:r>
      <w:proofErr w:type="spellStart"/>
      <w:r>
        <w:rPr>
          <w:rFonts w:ascii="Times New Roman" w:hAnsi="Times New Roman"/>
          <w:bCs/>
        </w:rPr>
        <w:t>Авдохин</w:t>
      </w:r>
      <w:proofErr w:type="spellEnd"/>
      <w:r>
        <w:rPr>
          <w:rFonts w:ascii="Times New Roman" w:hAnsi="Times New Roman"/>
          <w:bCs/>
        </w:rPr>
        <w:t xml:space="preserve"> В.М. Основы обогащения полезных ископаемых. - М.:     Издательство          Московского горного университета, 2006, с.417- Т.1 Обогатительные процессы. Стр.80-83</w:t>
      </w:r>
    </w:p>
    <w:p w:rsidR="001E3DB9" w:rsidRDefault="001E3DB9" w:rsidP="001E3DB9">
      <w:pPr>
        <w:pStyle w:val="a3"/>
        <w:spacing w:after="0"/>
        <w:ind w:left="156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2.  </w:t>
      </w:r>
      <w:r>
        <w:rPr>
          <w:rFonts w:ascii="Times New Roman" w:eastAsia="Arial Unicode MS" w:hAnsi="Times New Roman"/>
          <w:bCs/>
        </w:rPr>
        <w:t>Богданов О.С.. Справочник по обогащению руд. Подготовительные процессы</w:t>
      </w:r>
      <w:proofErr w:type="gramStart"/>
      <w:r>
        <w:rPr>
          <w:rFonts w:ascii="Times New Roman" w:eastAsia="Arial Unicode MS" w:hAnsi="Times New Roman"/>
          <w:bCs/>
        </w:rPr>
        <w:t xml:space="preserve">..- </w:t>
      </w:r>
      <w:proofErr w:type="gramEnd"/>
      <w:r>
        <w:rPr>
          <w:rFonts w:ascii="Times New Roman" w:eastAsia="Arial Unicode MS" w:hAnsi="Times New Roman"/>
          <w:bCs/>
        </w:rPr>
        <w:t>М.:    Недра,1982</w:t>
      </w:r>
    </w:p>
    <w:p w:rsidR="001E3DB9" w:rsidRDefault="001E3DB9" w:rsidP="001E3DB9">
      <w:pPr>
        <w:pStyle w:val="a3"/>
        <w:spacing w:after="0"/>
        <w:ind w:left="142" w:hanging="142"/>
        <w:rPr>
          <w:rFonts w:ascii="Times New Roman" w:hAnsi="Times New Roman"/>
          <w:bCs/>
          <w:lang w:eastAsia="ru-RU"/>
        </w:rPr>
      </w:pPr>
      <w:r>
        <w:rPr>
          <w:rFonts w:ascii="Times New Roman" w:hAnsi="Times New Roman"/>
          <w:bCs/>
        </w:rPr>
        <w:t xml:space="preserve">                           3. </w:t>
      </w:r>
      <w:proofErr w:type="spellStart"/>
      <w:r>
        <w:rPr>
          <w:rFonts w:ascii="Times New Roman" w:hAnsi="Times New Roman"/>
          <w:bCs/>
        </w:rPr>
        <w:t>Шилаев</w:t>
      </w:r>
      <w:proofErr w:type="spellEnd"/>
      <w:r>
        <w:rPr>
          <w:rFonts w:ascii="Times New Roman" w:hAnsi="Times New Roman"/>
          <w:bCs/>
        </w:rPr>
        <w:t xml:space="preserve"> В.П. Основы обогащения полезных ископаемых.- М.: Недра,1986.- 296с</w:t>
      </w:r>
      <w:proofErr w:type="gramStart"/>
      <w:r>
        <w:rPr>
          <w:rFonts w:ascii="Times New Roman" w:hAnsi="Times New Roman"/>
          <w:bCs/>
        </w:rPr>
        <w:t>.</w:t>
      </w:r>
      <w:proofErr w:type="gramEnd"/>
    </w:p>
    <w:p w:rsidR="001E3DB9" w:rsidRDefault="001E3DB9" w:rsidP="001E3DB9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.</w:t>
      </w:r>
    </w:p>
    <w:p w:rsidR="001E3DB9" w:rsidRDefault="001E3DB9" w:rsidP="001E3DB9">
      <w:pPr>
        <w:pStyle w:val="a3"/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Задание:</w:t>
      </w:r>
      <w:r>
        <w:rPr>
          <w:rFonts w:ascii="Times New Roman" w:hAnsi="Times New Roman"/>
          <w:b/>
          <w:bCs/>
          <w:sz w:val="24"/>
          <w:szCs w:val="24"/>
        </w:rPr>
        <w:t xml:space="preserve"> 1</w:t>
      </w:r>
      <w:r>
        <w:rPr>
          <w:rFonts w:ascii="Times New Roman" w:hAnsi="Times New Roman"/>
          <w:bCs/>
          <w:sz w:val="24"/>
          <w:szCs w:val="24"/>
        </w:rPr>
        <w:t xml:space="preserve">) Выполнить практическую работу </w:t>
      </w:r>
      <w:proofErr w:type="gramStart"/>
      <w:r>
        <w:rPr>
          <w:rFonts w:ascii="Times New Roman" w:hAnsi="Times New Roman"/>
          <w:bCs/>
          <w:sz w:val="24"/>
          <w:szCs w:val="24"/>
        </w:rPr>
        <w:t>согласно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методического указания.</w:t>
      </w:r>
    </w:p>
    <w:p w:rsidR="001E3DB9" w:rsidRDefault="001E3DB9" w:rsidP="001E3DB9">
      <w:pPr>
        <w:pStyle w:val="a3"/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2)Письменно ответить на контрольные вопросы.</w:t>
      </w:r>
    </w:p>
    <w:p w:rsidR="001E3DB9" w:rsidRDefault="001E3DB9" w:rsidP="001E3DB9">
      <w:pPr>
        <w:pStyle w:val="a3"/>
        <w:spacing w:after="0"/>
        <w:ind w:left="142" w:hanging="142"/>
        <w:rPr>
          <w:rFonts w:ascii="Times New Roman" w:hAnsi="Times New Roman"/>
          <w:bCs/>
          <w:sz w:val="24"/>
          <w:szCs w:val="24"/>
        </w:rPr>
      </w:pPr>
    </w:p>
    <w:p w:rsidR="001E3DB9" w:rsidRDefault="001E3DB9" w:rsidP="001E3DB9">
      <w:pPr>
        <w:pStyle w:val="10"/>
        <w:keepNext/>
        <w:keepLines/>
        <w:shd w:val="clear" w:color="auto" w:fill="auto"/>
        <w:tabs>
          <w:tab w:val="left" w:pos="6666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указания по выполнению практической работы</w:t>
      </w:r>
    </w:p>
    <w:p w:rsidR="001E3DB9" w:rsidRDefault="001E3DB9" w:rsidP="001E3DB9">
      <w:pP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1E3DB9" w:rsidRDefault="001E3DB9" w:rsidP="001E3DB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ПРАКТИЧЕСКАЯ РАБОТА </w:t>
      </w:r>
    </w:p>
    <w:p w:rsidR="001E3DB9" w:rsidRDefault="001E3DB9" w:rsidP="001E3DB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1E3DB9" w:rsidRDefault="001E3DB9" w:rsidP="001E3DB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ТЕМА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: Центробежные классификаторы.</w:t>
      </w:r>
    </w:p>
    <w:p w:rsidR="001E3DB9" w:rsidRDefault="001E3DB9" w:rsidP="001E3DB9">
      <w:pPr>
        <w:spacing w:after="0" w:line="240" w:lineRule="auto"/>
        <w:ind w:left="993" w:hanging="99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ЦЕЛЬ: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Ознакомится с конструктивными особенностями центробежного классификатора (гидроциклона) и уяснить  назначение их основных частей.</w:t>
      </w:r>
    </w:p>
    <w:p w:rsidR="001E3DB9" w:rsidRDefault="001E3DB9" w:rsidP="001E3DB9">
      <w:pPr>
        <w:spacing w:after="0" w:line="240" w:lineRule="auto"/>
        <w:ind w:left="993" w:hanging="99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1E3DB9" w:rsidRDefault="001E3DB9" w:rsidP="001E3DB9">
      <w:pPr>
        <w:spacing w:after="0" w:line="240" w:lineRule="auto"/>
        <w:ind w:left="993" w:hanging="99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1E3DB9" w:rsidRDefault="001E3DB9" w:rsidP="001E3DB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СОДЕРЖАНИЕ ОТЧЕТА</w:t>
      </w:r>
    </w:p>
    <w:p w:rsidR="001E3DB9" w:rsidRDefault="001E3DB9" w:rsidP="001E3DB9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1E3DB9" w:rsidRDefault="001E3DB9" w:rsidP="001E3DB9">
      <w:pPr>
        <w:spacing w:after="0" w:line="240" w:lineRule="auto"/>
        <w:ind w:left="284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1. Устройство центробежного классификатора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ГЦ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1E3DB9" w:rsidRDefault="001E3DB9" w:rsidP="001E3DB9">
      <w:pPr>
        <w:spacing w:after="0" w:line="240" w:lineRule="auto"/>
        <w:ind w:left="284" w:hanging="284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2. Принцип работы центробежного классификатора. </w:t>
      </w:r>
    </w:p>
    <w:p w:rsidR="001E3DB9" w:rsidRDefault="001E3DB9" w:rsidP="001E3DB9">
      <w:pPr>
        <w:spacing w:after="0" w:line="240" w:lineRule="auto"/>
        <w:ind w:left="284" w:hanging="284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3. Область применения центробежного классификатора. </w:t>
      </w:r>
    </w:p>
    <w:p w:rsidR="001E3DB9" w:rsidRDefault="001E3DB9" w:rsidP="001E3DB9">
      <w:pPr>
        <w:spacing w:after="0" w:line="240" w:lineRule="auto"/>
        <w:ind w:left="284" w:hanging="284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4.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Факторы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влияющие на работу гидроциклона.</w:t>
      </w:r>
    </w:p>
    <w:p w:rsidR="001E3DB9" w:rsidRDefault="001E3DB9" w:rsidP="001E3DB9">
      <w:pPr>
        <w:spacing w:after="0" w:line="240" w:lineRule="auto"/>
        <w:ind w:left="284" w:hanging="284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5. Эксплуатация центробежного классификатора.</w:t>
      </w:r>
    </w:p>
    <w:p w:rsidR="001E3DB9" w:rsidRDefault="001E3DB9" w:rsidP="001E3DB9">
      <w:pPr>
        <w:spacing w:after="0" w:line="240" w:lineRule="auto"/>
        <w:ind w:left="284" w:hanging="284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6. Технологические показатели работы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ГЦ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1E3DB9" w:rsidRDefault="001E3DB9" w:rsidP="001E3DB9">
      <w:pPr>
        <w:spacing w:after="0" w:line="240" w:lineRule="auto"/>
        <w:ind w:left="284" w:hanging="284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1E3DB9" w:rsidRDefault="001E3DB9" w:rsidP="001E3DB9">
      <w:pPr>
        <w:spacing w:after="0" w:line="240" w:lineRule="auto"/>
        <w:ind w:left="284" w:hanging="284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ПОРЯДОК ВЫПОЛНЕНИЯ РАБОТЫ</w:t>
      </w:r>
    </w:p>
    <w:p w:rsidR="001E3DB9" w:rsidRDefault="001E3DB9" w:rsidP="001E3DB9">
      <w:pPr>
        <w:spacing w:after="0" w:line="240" w:lineRule="auto"/>
        <w:ind w:left="284" w:hanging="284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1E3DB9" w:rsidRDefault="001E3DB9" w:rsidP="001E3DB9">
      <w:pPr>
        <w:spacing w:after="0" w:line="240" w:lineRule="auto"/>
        <w:ind w:left="284" w:hanging="284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     При изучении центробежного классификатора необходимо обратить внимание на ряд особенностей. Угол конусности, гидроциклонов для сгущения и классификации не превышает10-20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perscript"/>
        </w:rPr>
        <w:t>0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удлиненная конусная часть и укороченный сливной патрубок. Следует: уяснить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что показатели работы гидроциклона зависят от многих факторов. Важные фактор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ы-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диаметр гидроциклона, размеры питающего,  сливного патрубков и диаметр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песковой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насадки.</w:t>
      </w:r>
    </w:p>
    <w:p w:rsidR="001E3DB9" w:rsidRDefault="001E3DB9" w:rsidP="001E3DB9">
      <w:pPr>
        <w:spacing w:after="0" w:line="240" w:lineRule="auto"/>
        <w:ind w:left="284" w:hanging="284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Давление на входе в гидроциклон влияет на его производительность и качество разделения. Для получения тонких сливов давление на входе в гидроциклон принимается не менее 150-200кПа.</w:t>
      </w:r>
    </w:p>
    <w:p w:rsidR="001E3DB9" w:rsidRDefault="001E3DB9" w:rsidP="001E3DB9">
      <w:pPr>
        <w:spacing w:after="0" w:line="240" w:lineRule="auto"/>
        <w:ind w:left="284" w:hanging="284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1E3DB9" w:rsidRDefault="001E3DB9" w:rsidP="001E3DB9">
      <w:pPr>
        <w:spacing w:after="0" w:line="240" w:lineRule="auto"/>
        <w:ind w:left="284" w:hanging="284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>ОФОРМЛЕНИЕ ОТЧЕТА</w:t>
      </w:r>
    </w:p>
    <w:p w:rsidR="001E3DB9" w:rsidRDefault="001E3DB9" w:rsidP="001E3DB9">
      <w:pPr>
        <w:spacing w:after="0" w:line="240" w:lineRule="auto"/>
        <w:ind w:left="284" w:hanging="284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1E3DB9" w:rsidRDefault="001E3DB9" w:rsidP="001E3DB9">
      <w:pPr>
        <w:spacing w:after="0" w:line="240" w:lineRule="auto"/>
        <w:ind w:firstLine="426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Отчет о практической работе следует писать в отдельной тетради. Он должен содержать следующие данные:</w:t>
      </w:r>
    </w:p>
    <w:p w:rsidR="001E3DB9" w:rsidRDefault="001E3DB9" w:rsidP="001E3DB9">
      <w:pPr>
        <w:spacing w:after="0" w:line="240" w:lineRule="auto"/>
        <w:ind w:left="426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1.  Дату проведения работы</w:t>
      </w:r>
    </w:p>
    <w:p w:rsidR="001E3DB9" w:rsidRDefault="001E3DB9" w:rsidP="001E3DB9">
      <w:pPr>
        <w:pStyle w:val="a5"/>
        <w:numPr>
          <w:ilvl w:val="0"/>
          <w:numId w:val="1"/>
        </w:numPr>
        <w:rPr>
          <w:rFonts w:ascii="Times New Roman" w:hAnsi="Times New Roman"/>
          <w:shd w:val="clear" w:color="auto" w:fill="FFFFFF"/>
          <w:lang w:val="ru-RU"/>
        </w:rPr>
      </w:pPr>
      <w:r>
        <w:rPr>
          <w:rFonts w:ascii="Times New Roman" w:hAnsi="Times New Roman"/>
          <w:shd w:val="clear" w:color="auto" w:fill="FFFFFF"/>
          <w:lang w:val="ru-RU"/>
        </w:rPr>
        <w:t>Тему (название)</w:t>
      </w:r>
    </w:p>
    <w:p w:rsidR="001E3DB9" w:rsidRDefault="001E3DB9" w:rsidP="001E3DB9">
      <w:pPr>
        <w:pStyle w:val="a5"/>
        <w:numPr>
          <w:ilvl w:val="0"/>
          <w:numId w:val="1"/>
        </w:numPr>
        <w:rPr>
          <w:rFonts w:ascii="Times New Roman" w:hAnsi="Times New Roman"/>
          <w:shd w:val="clear" w:color="auto" w:fill="FFFFFF"/>
          <w:lang w:val="ru-RU"/>
        </w:rPr>
      </w:pPr>
      <w:r>
        <w:rPr>
          <w:rFonts w:ascii="Times New Roman" w:hAnsi="Times New Roman"/>
          <w:shd w:val="clear" w:color="auto" w:fill="FFFFFF"/>
          <w:lang w:val="ru-RU"/>
        </w:rPr>
        <w:t>Цель</w:t>
      </w:r>
    </w:p>
    <w:p w:rsidR="001E3DB9" w:rsidRDefault="001E3DB9" w:rsidP="001E3DB9">
      <w:pPr>
        <w:pStyle w:val="a5"/>
        <w:numPr>
          <w:ilvl w:val="0"/>
          <w:numId w:val="1"/>
        </w:numPr>
        <w:rPr>
          <w:rFonts w:ascii="Times New Roman" w:hAnsi="Times New Roman"/>
          <w:shd w:val="clear" w:color="auto" w:fill="FFFFFF"/>
          <w:lang w:val="ru-RU"/>
        </w:rPr>
      </w:pPr>
      <w:r>
        <w:rPr>
          <w:rFonts w:ascii="Times New Roman" w:hAnsi="Times New Roman"/>
          <w:shd w:val="clear" w:color="auto" w:fill="FFFFFF"/>
          <w:lang w:val="ru-RU"/>
        </w:rPr>
        <w:t xml:space="preserve">Эскиз классификатора </w:t>
      </w:r>
      <w:proofErr w:type="gramStart"/>
      <w:r>
        <w:rPr>
          <w:rFonts w:ascii="Times New Roman" w:hAnsi="Times New Roman"/>
          <w:shd w:val="clear" w:color="auto" w:fill="FFFFFF"/>
          <w:lang w:val="ru-RU"/>
        </w:rPr>
        <w:t>ГЦ</w:t>
      </w:r>
      <w:proofErr w:type="gramEnd"/>
    </w:p>
    <w:p w:rsidR="001E3DB9" w:rsidRDefault="001E3DB9" w:rsidP="001E3DB9">
      <w:pPr>
        <w:pStyle w:val="a5"/>
        <w:numPr>
          <w:ilvl w:val="0"/>
          <w:numId w:val="1"/>
        </w:numPr>
        <w:rPr>
          <w:rFonts w:ascii="Times New Roman" w:hAnsi="Times New Roman"/>
          <w:shd w:val="clear" w:color="auto" w:fill="FFFFFF"/>
          <w:lang w:val="ru-RU"/>
        </w:rPr>
      </w:pPr>
      <w:r>
        <w:rPr>
          <w:rFonts w:ascii="Times New Roman" w:hAnsi="Times New Roman"/>
          <w:shd w:val="clear" w:color="auto" w:fill="FFFFFF"/>
          <w:lang w:val="ru-RU"/>
        </w:rPr>
        <w:t xml:space="preserve">  Вывод</w:t>
      </w:r>
    </w:p>
    <w:p w:rsidR="001E3DB9" w:rsidRDefault="001E3DB9" w:rsidP="001E3DB9">
      <w:pPr>
        <w:spacing w:after="0" w:line="240" w:lineRule="auto"/>
        <w:ind w:left="284" w:hanging="284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1E3DB9" w:rsidRDefault="001E3DB9" w:rsidP="001E3DB9">
      <w:pPr>
        <w:spacing w:after="0" w:line="240" w:lineRule="auto"/>
        <w:ind w:left="284" w:hanging="284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1E3DB9" w:rsidRDefault="001E3DB9" w:rsidP="001E3DB9">
      <w:pPr>
        <w:spacing w:after="0" w:line="240" w:lineRule="auto"/>
        <w:ind w:left="284" w:hanging="284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КОНТРОЛЬНЫЕ ВОПРОСЫ</w:t>
      </w:r>
    </w:p>
    <w:p w:rsidR="001E3DB9" w:rsidRDefault="001E3DB9" w:rsidP="001E3DB9">
      <w:pPr>
        <w:spacing w:after="0" w:line="240" w:lineRule="auto"/>
        <w:ind w:left="284" w:hanging="284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1E3DB9" w:rsidRDefault="001E3DB9" w:rsidP="001E3DB9">
      <w:pPr>
        <w:spacing w:after="0" w:line="240" w:lineRule="auto"/>
        <w:ind w:left="284" w:hanging="284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1E3DB9" w:rsidRDefault="001E3DB9" w:rsidP="001E3DB9">
      <w:pPr>
        <w:spacing w:after="0" w:line="240" w:lineRule="auto"/>
        <w:ind w:left="284" w:hanging="284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1.  Конструкция и принцип действия центробежного классификатора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ГЦ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1E3DB9" w:rsidRDefault="001E3DB9" w:rsidP="001E3DB9">
      <w:pPr>
        <w:spacing w:after="0" w:line="240" w:lineRule="auto"/>
        <w:ind w:left="284" w:hanging="284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2. .От каких факторов зависит производительность центробежного классификатора 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ГЦ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1E3DB9" w:rsidRDefault="001E3DB9" w:rsidP="001E3DB9">
      <w:pPr>
        <w:spacing w:after="0" w:line="240" w:lineRule="auto"/>
        <w:ind w:left="284" w:hanging="284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3. Назовите область применения центробежного классификатора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ГЦ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1E3DB9" w:rsidRDefault="001E3DB9" w:rsidP="001E3DB9">
      <w:pPr>
        <w:spacing w:after="0" w:line="240" w:lineRule="auto"/>
        <w:ind w:left="284" w:hanging="284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4.  Чем регулируют качественные показатели работы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ГЦ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?</w:t>
      </w:r>
    </w:p>
    <w:p w:rsidR="001E3DB9" w:rsidRDefault="001E3DB9" w:rsidP="001E3DB9">
      <w:pPr>
        <w:spacing w:after="0" w:line="240" w:lineRule="auto"/>
        <w:ind w:left="284" w:hanging="284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5. Перечислите порядок приема и сдачи смены при обслуживании 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ГЦ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1E3DB9" w:rsidRDefault="001E3DB9" w:rsidP="001E3DB9">
      <w:pPr>
        <w:spacing w:after="0" w:line="240" w:lineRule="auto"/>
        <w:ind w:left="284" w:hanging="284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6. Перечислить требования основных правил техники безопасности при обслуживании центробежного классификатора 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ГЦ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..</w:t>
      </w:r>
    </w:p>
    <w:p w:rsidR="001E3DB9" w:rsidRDefault="001E3DB9" w:rsidP="001E3DB9">
      <w:pPr>
        <w:spacing w:after="0" w:line="240" w:lineRule="auto"/>
        <w:ind w:left="284" w:hanging="284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1E3DB9" w:rsidRDefault="001E3DB9" w:rsidP="001E3DB9">
      <w:pPr>
        <w:spacing w:after="0" w:line="240" w:lineRule="auto"/>
        <w:ind w:left="284" w:hanging="284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1E3DB9" w:rsidRDefault="001E3DB9" w:rsidP="001E3DB9">
      <w:pPr>
        <w:spacing w:after="0" w:line="240" w:lineRule="auto"/>
        <w:ind w:left="284" w:hanging="284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1E3DB9" w:rsidRDefault="001E3DB9" w:rsidP="001E3DB9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/>
          <w:b/>
          <w:bCs/>
        </w:rPr>
        <w:t>Шилаев</w:t>
      </w:r>
      <w:proofErr w:type="spellEnd"/>
      <w:r>
        <w:rPr>
          <w:rFonts w:ascii="Times New Roman" w:hAnsi="Times New Roman"/>
          <w:b/>
          <w:bCs/>
        </w:rPr>
        <w:t xml:space="preserve"> В.П. Основы обогащения полезных ископаемых. Стр.72-73</w:t>
      </w:r>
    </w:p>
    <w:p w:rsidR="001E3DB9" w:rsidRDefault="001E3DB9" w:rsidP="001E3DB9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14800" cy="4838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16" t="22247" r="35416" b="4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DB9" w:rsidRDefault="001E3DB9" w:rsidP="001E3DB9">
      <w:pPr>
        <w:spacing w:after="0" w:line="240" w:lineRule="auto"/>
        <w:rPr>
          <w:noProof/>
          <w:lang w:eastAsia="ru-RU"/>
        </w:rPr>
      </w:pPr>
    </w:p>
    <w:p w:rsidR="001E3DB9" w:rsidRDefault="001E3DB9" w:rsidP="001E3DB9">
      <w:pPr>
        <w:spacing w:after="0" w:line="240" w:lineRule="auto"/>
        <w:rPr>
          <w:noProof/>
          <w:lang w:eastAsia="ru-RU"/>
        </w:rPr>
      </w:pPr>
    </w:p>
    <w:p w:rsidR="001E3DB9" w:rsidRDefault="001E3DB9" w:rsidP="001E3DB9">
      <w:pPr>
        <w:spacing w:after="0" w:line="240" w:lineRule="auto"/>
        <w:rPr>
          <w:noProof/>
          <w:lang w:eastAsia="ru-RU"/>
        </w:rPr>
      </w:pPr>
    </w:p>
    <w:p w:rsidR="001E3DB9" w:rsidRDefault="001E3DB9" w:rsidP="001E3DB9">
      <w:pPr>
        <w:spacing w:after="0" w:line="240" w:lineRule="auto"/>
        <w:rPr>
          <w:noProof/>
          <w:lang w:eastAsia="ru-RU"/>
        </w:rPr>
      </w:pPr>
    </w:p>
    <w:p w:rsidR="001E3DB9" w:rsidRDefault="001E3DB9" w:rsidP="001E3DB9">
      <w:pPr>
        <w:spacing w:after="0" w:line="240" w:lineRule="auto"/>
        <w:rPr>
          <w:noProof/>
          <w:lang w:eastAsia="ru-RU"/>
        </w:rPr>
      </w:pPr>
    </w:p>
    <w:p w:rsidR="001E3DB9" w:rsidRDefault="001E3DB9" w:rsidP="001E3DB9">
      <w:pPr>
        <w:spacing w:after="0" w:line="240" w:lineRule="auto"/>
        <w:rPr>
          <w:noProof/>
          <w:lang w:eastAsia="ru-RU"/>
        </w:rPr>
      </w:pPr>
    </w:p>
    <w:p w:rsidR="001E3DB9" w:rsidRDefault="001E3DB9" w:rsidP="001E3DB9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25240" cy="549402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78" t="12555" r="34929" b="5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54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DB9" w:rsidRDefault="001E3DB9" w:rsidP="001E3DB9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74720" cy="1447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46" t="34361" r="34491" b="44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DB9" w:rsidRDefault="001E3DB9" w:rsidP="001E3DB9">
      <w:pPr>
        <w:spacing w:after="0" w:line="240" w:lineRule="auto"/>
        <w:rPr>
          <w:noProof/>
          <w:lang w:eastAsia="ru-RU"/>
        </w:rPr>
      </w:pPr>
    </w:p>
    <w:p w:rsidR="001E3DB9" w:rsidRDefault="001E3DB9" w:rsidP="001E3DB9">
      <w:pPr>
        <w:spacing w:after="0" w:line="240" w:lineRule="auto"/>
        <w:rPr>
          <w:noProof/>
          <w:lang w:eastAsia="ru-RU"/>
        </w:rPr>
      </w:pPr>
    </w:p>
    <w:p w:rsidR="001E3DB9" w:rsidRDefault="001E3DB9" w:rsidP="001E3DB9">
      <w:pPr>
        <w:spacing w:after="0" w:line="240" w:lineRule="auto"/>
        <w:rPr>
          <w:noProof/>
          <w:lang w:eastAsia="ru-RU"/>
        </w:rPr>
      </w:pPr>
    </w:p>
    <w:p w:rsidR="001E3DB9" w:rsidRDefault="001E3DB9" w:rsidP="001E3DB9">
      <w:pPr>
        <w:spacing w:after="0" w:line="240" w:lineRule="auto"/>
        <w:rPr>
          <w:noProof/>
          <w:lang w:eastAsia="ru-RU"/>
        </w:rPr>
      </w:pPr>
    </w:p>
    <w:p w:rsidR="001E3DB9" w:rsidRDefault="001E3DB9" w:rsidP="001E3DB9">
      <w:pPr>
        <w:spacing w:after="0" w:line="240" w:lineRule="auto"/>
        <w:rPr>
          <w:noProof/>
          <w:lang w:eastAsia="ru-RU"/>
        </w:rPr>
      </w:pPr>
    </w:p>
    <w:p w:rsidR="001E3DB9" w:rsidRDefault="001E3DB9" w:rsidP="001E3DB9">
      <w:pPr>
        <w:spacing w:after="0" w:line="240" w:lineRule="auto"/>
        <w:rPr>
          <w:noProof/>
          <w:lang w:eastAsia="ru-RU"/>
        </w:rPr>
      </w:pPr>
    </w:p>
    <w:p w:rsidR="001E3DB9" w:rsidRDefault="001E3DB9" w:rsidP="001E3DB9">
      <w:pPr>
        <w:spacing w:after="0" w:line="240" w:lineRule="auto"/>
        <w:rPr>
          <w:noProof/>
          <w:lang w:eastAsia="ru-RU"/>
        </w:rPr>
      </w:pPr>
    </w:p>
    <w:p w:rsidR="001E3DB9" w:rsidRDefault="001E3DB9" w:rsidP="001E3DB9">
      <w:pPr>
        <w:spacing w:after="0" w:line="240" w:lineRule="auto"/>
        <w:rPr>
          <w:noProof/>
          <w:lang w:eastAsia="ru-RU"/>
        </w:rPr>
      </w:pPr>
    </w:p>
    <w:p w:rsidR="001E3DB9" w:rsidRDefault="001E3DB9" w:rsidP="001E3DB9">
      <w:pPr>
        <w:spacing w:after="0" w:line="240" w:lineRule="auto"/>
        <w:rPr>
          <w:noProof/>
          <w:lang w:eastAsia="ru-RU"/>
        </w:rPr>
      </w:pPr>
    </w:p>
    <w:p w:rsidR="001E3DB9" w:rsidRDefault="001E3DB9" w:rsidP="001E3DB9">
      <w:pPr>
        <w:spacing w:after="0" w:line="240" w:lineRule="auto"/>
        <w:rPr>
          <w:noProof/>
          <w:lang w:eastAsia="ru-RU"/>
        </w:rPr>
      </w:pPr>
    </w:p>
    <w:p w:rsidR="001E3DB9" w:rsidRDefault="001E3DB9" w:rsidP="001E3DB9">
      <w:pPr>
        <w:spacing w:after="0" w:line="240" w:lineRule="auto"/>
        <w:rPr>
          <w:noProof/>
          <w:lang w:eastAsia="ru-RU"/>
        </w:rPr>
      </w:pPr>
    </w:p>
    <w:p w:rsidR="001E3DB9" w:rsidRDefault="001E3DB9" w:rsidP="001E3DB9">
      <w:pPr>
        <w:spacing w:after="0" w:line="240" w:lineRule="auto"/>
        <w:rPr>
          <w:noProof/>
          <w:lang w:eastAsia="ru-RU"/>
        </w:rPr>
      </w:pPr>
    </w:p>
    <w:p w:rsidR="001E3DB9" w:rsidRDefault="001E3DB9" w:rsidP="001E3DB9">
      <w:pPr>
        <w:spacing w:after="0" w:line="240" w:lineRule="auto"/>
        <w:rPr>
          <w:noProof/>
          <w:lang w:eastAsia="ru-RU"/>
        </w:rPr>
      </w:pPr>
    </w:p>
    <w:p w:rsidR="001E3DB9" w:rsidRDefault="001E3DB9" w:rsidP="001E3DB9">
      <w:pPr>
        <w:spacing w:after="0" w:line="240" w:lineRule="auto"/>
        <w:rPr>
          <w:noProof/>
          <w:lang w:eastAsia="ru-RU"/>
        </w:rPr>
      </w:pPr>
    </w:p>
    <w:p w:rsidR="001E3DB9" w:rsidRDefault="001E3DB9" w:rsidP="001E3DB9">
      <w:pPr>
        <w:spacing w:after="0" w:line="240" w:lineRule="auto"/>
        <w:rPr>
          <w:b/>
          <w:noProof/>
          <w:lang w:eastAsia="ru-RU"/>
        </w:rPr>
      </w:pPr>
      <w:r>
        <w:rPr>
          <w:rFonts w:ascii="Times New Roman" w:eastAsia="Arial Unicode MS" w:hAnsi="Times New Roman"/>
          <w:b/>
          <w:bCs/>
        </w:rPr>
        <w:t>Богданов О.С.. Справочник по обогащению руд. Подготовительные процессы</w:t>
      </w:r>
      <w:proofErr w:type="gramStart"/>
      <w:r>
        <w:rPr>
          <w:rFonts w:ascii="Times New Roman" w:eastAsia="Arial Unicode MS" w:hAnsi="Times New Roman"/>
          <w:b/>
          <w:bCs/>
        </w:rPr>
        <w:t>.с</w:t>
      </w:r>
      <w:proofErr w:type="gramEnd"/>
      <w:r>
        <w:rPr>
          <w:rFonts w:ascii="Times New Roman" w:eastAsia="Arial Unicode MS" w:hAnsi="Times New Roman"/>
          <w:b/>
          <w:bCs/>
        </w:rPr>
        <w:t>тр.201-203</w:t>
      </w:r>
    </w:p>
    <w:p w:rsidR="001E3DB9" w:rsidRDefault="001E3DB9" w:rsidP="001E3DB9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25340" cy="661416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27" t="11894" r="30025" b="1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661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DB9" w:rsidRDefault="001E3DB9" w:rsidP="001E3DB9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21480" cy="64008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27" t="8591" r="30025" b="10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DB9" w:rsidRDefault="001E3DB9" w:rsidP="001E3DB9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41220" cy="205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78" t="11234" r="45534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5EE" w:rsidRDefault="001E3DB9">
      <w:bookmarkStart w:id="0" w:name="_GoBack"/>
      <w:bookmarkEnd w:id="0"/>
    </w:p>
    <w:sectPr w:rsidR="002B0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305750"/>
    <w:multiLevelType w:val="hybridMultilevel"/>
    <w:tmpl w:val="97C87C48"/>
    <w:lvl w:ilvl="0" w:tplc="E7C4CC06">
      <w:start w:val="2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DB9"/>
    <w:rsid w:val="001E3DB9"/>
    <w:rsid w:val="005D027C"/>
    <w:rsid w:val="00A13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DB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unhideWhenUsed/>
    <w:rsid w:val="001E3DB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semiHidden/>
    <w:rsid w:val="001E3DB9"/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1E3DB9"/>
    <w:pPr>
      <w:spacing w:after="0" w:line="240" w:lineRule="auto"/>
      <w:ind w:left="720"/>
      <w:contextualSpacing/>
    </w:pPr>
    <w:rPr>
      <w:rFonts w:eastAsia="Times New Roman"/>
      <w:sz w:val="24"/>
      <w:szCs w:val="24"/>
      <w:lang w:val="en-US" w:bidi="en-US"/>
    </w:rPr>
  </w:style>
  <w:style w:type="character" w:customStyle="1" w:styleId="1">
    <w:name w:val="Заголовок №1_"/>
    <w:link w:val="10"/>
    <w:locked/>
    <w:rsid w:val="001E3DB9"/>
    <w:rPr>
      <w:rFonts w:ascii="Georgia" w:eastAsia="Georgia" w:hAnsi="Georgia" w:cs="Georgia"/>
      <w:shd w:val="clear" w:color="auto" w:fill="FFFFFF"/>
    </w:rPr>
  </w:style>
  <w:style w:type="paragraph" w:customStyle="1" w:styleId="10">
    <w:name w:val="Заголовок №1"/>
    <w:basedOn w:val="a"/>
    <w:link w:val="1"/>
    <w:rsid w:val="001E3DB9"/>
    <w:pPr>
      <w:widowControl w:val="0"/>
      <w:shd w:val="clear" w:color="auto" w:fill="FFFFFF"/>
      <w:spacing w:after="0" w:line="274" w:lineRule="exact"/>
      <w:jc w:val="both"/>
      <w:outlineLvl w:val="0"/>
    </w:pPr>
    <w:rPr>
      <w:rFonts w:ascii="Georgia" w:eastAsia="Georgia" w:hAnsi="Georgia" w:cs="Georgia"/>
    </w:rPr>
  </w:style>
  <w:style w:type="paragraph" w:styleId="a6">
    <w:name w:val="Balloon Text"/>
    <w:basedOn w:val="a"/>
    <w:link w:val="a7"/>
    <w:uiPriority w:val="99"/>
    <w:semiHidden/>
    <w:unhideWhenUsed/>
    <w:rsid w:val="001E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3DB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DB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unhideWhenUsed/>
    <w:rsid w:val="001E3DB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semiHidden/>
    <w:rsid w:val="001E3DB9"/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1E3DB9"/>
    <w:pPr>
      <w:spacing w:after="0" w:line="240" w:lineRule="auto"/>
      <w:ind w:left="720"/>
      <w:contextualSpacing/>
    </w:pPr>
    <w:rPr>
      <w:rFonts w:eastAsia="Times New Roman"/>
      <w:sz w:val="24"/>
      <w:szCs w:val="24"/>
      <w:lang w:val="en-US" w:bidi="en-US"/>
    </w:rPr>
  </w:style>
  <w:style w:type="character" w:customStyle="1" w:styleId="1">
    <w:name w:val="Заголовок №1_"/>
    <w:link w:val="10"/>
    <w:locked/>
    <w:rsid w:val="001E3DB9"/>
    <w:rPr>
      <w:rFonts w:ascii="Georgia" w:eastAsia="Georgia" w:hAnsi="Georgia" w:cs="Georgia"/>
      <w:shd w:val="clear" w:color="auto" w:fill="FFFFFF"/>
    </w:rPr>
  </w:style>
  <w:style w:type="paragraph" w:customStyle="1" w:styleId="10">
    <w:name w:val="Заголовок №1"/>
    <w:basedOn w:val="a"/>
    <w:link w:val="1"/>
    <w:rsid w:val="001E3DB9"/>
    <w:pPr>
      <w:widowControl w:val="0"/>
      <w:shd w:val="clear" w:color="auto" w:fill="FFFFFF"/>
      <w:spacing w:after="0" w:line="274" w:lineRule="exact"/>
      <w:jc w:val="both"/>
      <w:outlineLvl w:val="0"/>
    </w:pPr>
    <w:rPr>
      <w:rFonts w:ascii="Georgia" w:eastAsia="Georgia" w:hAnsi="Georgia" w:cs="Georgia"/>
    </w:rPr>
  </w:style>
  <w:style w:type="paragraph" w:styleId="a6">
    <w:name w:val="Balloon Text"/>
    <w:basedOn w:val="a"/>
    <w:link w:val="a7"/>
    <w:uiPriority w:val="99"/>
    <w:semiHidden/>
    <w:unhideWhenUsed/>
    <w:rsid w:val="001E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3DB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98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422</Words>
  <Characters>2412</Characters>
  <Application>Microsoft Office Word</Application>
  <DocSecurity>0</DocSecurity>
  <Lines>20</Lines>
  <Paragraphs>5</Paragraphs>
  <ScaleCrop>false</ScaleCrop>
  <Company/>
  <LinksUpToDate>false</LinksUpToDate>
  <CharactersWithSpaces>2829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РХ ТФОМС</dc:creator>
  <cp:lastModifiedBy>РХ ТФОМС</cp:lastModifiedBy>
  <cp:revision>2</cp:revision>
  <dcterms:created xsi:type="dcterms:W3CDTF">2024-11-26T02:41:00Z</dcterms:created>
  <dcterms:modified xsi:type="dcterms:W3CDTF">2024-11-26T02:42:00Z</dcterms:modified>
</cp:coreProperties>
</file>