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32" w:rsidRPr="002A4E32" w:rsidRDefault="002A4E32" w:rsidP="002A4E32">
      <w:pPr>
        <w:pStyle w:val="1"/>
        <w:spacing w:before="0" w:beforeAutospacing="0" w:after="0" w:afterAutospacing="0"/>
        <w:jc w:val="center"/>
        <w:rPr>
          <w:sz w:val="28"/>
          <w:szCs w:val="28"/>
          <w:lang w:val="en-AU"/>
        </w:rPr>
      </w:pPr>
      <w:r w:rsidRPr="00AD4343">
        <w:rPr>
          <w:sz w:val="28"/>
          <w:szCs w:val="28"/>
        </w:rPr>
        <w:t>ЛЕКЦИЯ</w:t>
      </w:r>
      <w:r>
        <w:rPr>
          <w:sz w:val="28"/>
          <w:szCs w:val="28"/>
          <w:lang w:val="en-AU"/>
        </w:rPr>
        <w:t xml:space="preserve"> 22</w:t>
      </w:r>
    </w:p>
    <w:p w:rsidR="002A4E32" w:rsidRDefault="002A4E32" w:rsidP="002A4E3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D4343">
        <w:rPr>
          <w:sz w:val="28"/>
          <w:szCs w:val="28"/>
        </w:rPr>
        <w:t>УПРА</w:t>
      </w:r>
      <w:r>
        <w:rPr>
          <w:sz w:val="28"/>
          <w:szCs w:val="28"/>
        </w:rPr>
        <w:t>ВЛЕНИЕ КОНФЛИКТАМИ В КОЛЛЕКТИВЕ</w:t>
      </w:r>
    </w:p>
    <w:bookmarkEnd w:id="0"/>
    <w:p w:rsidR="002A4E32" w:rsidRDefault="002A4E32" w:rsidP="002A4E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2A4E32" w:rsidRPr="00B16348" w:rsidRDefault="002A4E32" w:rsidP="002A4E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конфликтов</w:t>
      </w:r>
    </w:p>
    <w:p w:rsidR="002A4E32" w:rsidRPr="00B16348" w:rsidRDefault="002A4E32" w:rsidP="002A4E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конфликтов</w:t>
      </w:r>
    </w:p>
    <w:p w:rsidR="002A4E32" w:rsidRPr="00B16348" w:rsidRDefault="002A4E32" w:rsidP="002A4E3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разрешения конфликтов</w:t>
      </w:r>
    </w:p>
    <w:p w:rsidR="002A4E32" w:rsidRDefault="002A4E32" w:rsidP="002A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32" w:rsidRPr="009D119B" w:rsidRDefault="002A4E32" w:rsidP="002A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СУЩНОСТЬ КОНФЛИКТОВ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столкновение противоположных целей, позиций, мнений, взглядов людей как субъектов взаимодействия. Конфликт всегда связан с субъективным осознанием людьми противоречивости своих интересов как членов тех или иных социальных групп.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Многие конфликты происходят потому, что люди занимают определённые позиции, а затем фокусируют все усилия на защите этих позиций. Таким образом, их ложная ориентация становится препятствием для поиска решения, которое бы учитывало скрытые интересы участвующих в конфликте сторон.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конфликтных ситуаций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трудовом</w:t>
      </w:r>
      <w:proofErr w:type="gramEnd"/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коллективе могут быть весьма разнообразны.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 числу наиболее распространённых относятся: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недостатки в организации производственных процессов,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неблагоприятные условия труда, несовершенство форм его стимулирования; 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неправильные действия руководителя из-за отсутствия у него опыта (неумение распределить задание, неправильное использование системы стимулирования труда, неумение понять психологию подчиненного и т.д.); 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недостатки стиля работы и неправильное поведение руководителя, столкновение со стереотипами, утвердившимися в сознании подчинённых под влиянием стиля работы прежних руководителей; 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нарушение внутригрупповых норм поведения, распад коллектива на различные группировки, возникновение разногласий между разными категориями работников (например, «старожилами» и «новичками», выделение «незаменимых» и т.д.);</w:t>
      </w:r>
    </w:p>
    <w:p w:rsidR="002A4E32" w:rsidRPr="00D379B6" w:rsidRDefault="002A4E32" w:rsidP="002A4E3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рассогласование интересов людей, их функций в трудовой деятельности; несовместимость в силу личностных, возрастных и других различий; личностные характеристики отдельных людей - специфические особенности поведения, отношения к труду и коллективу, черты характера и др.</w:t>
      </w:r>
    </w:p>
    <w:p w:rsidR="002A4E32" w:rsidRPr="00D379B6" w:rsidRDefault="002A4E32" w:rsidP="002A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КОНФЛИКТОВ</w:t>
      </w:r>
    </w:p>
    <w:p w:rsidR="002A4E32" w:rsidRPr="003D4439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proofErr w:type="spellStart"/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Внутриличностный</w:t>
      </w:r>
      <w:proofErr w:type="spellEnd"/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конфликт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может принимать различные формы, и из них наиболее распространена форма ролевого конфликта, когда одному человеку предъявляются противоречивые требования по поводу того, каким должен быть результат его работы или, например, когда производственные требования не согласуются с личными потребностями или ценностями. </w:t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Такой конфликт может возникнуть при низкой удовлетворённости работой, малой уверенностью в себе и организации, а также со стрессом.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Межличностный конфликт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организациях проявляется по-разному. Чаще всего, это </w:t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борьба руководителей за ограниченные ресурсы, капитал или рабочую силу, время использования оборудования или одобрение проекта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Каждый из них считает, что поскольку ресурсы ограничены, он должен убедить вышестоящее руководство выделить эти ресурсы ему, а не другому руководителю. </w:t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Межличностный конфликт </w:t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также может проявляться и как столкновения личностей.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 с различными чертами характера, взглядами и ценностями иногда просто не в состоянии ладить друг с другом. Как правило, взгляды и цели таких людей различаются в корне.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 между личностью и группой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Между отдельной личностью и группой может возникнуть конфликт, если эта личность займет позицию, отличающуюся от позиций группы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Например, обсуждая на собрании пути увеличения объема продаж, большинство будет считать, что этого можно добиться путем снижения цены. А кто-то один будет убежден, что такая тактика приведёт к уменьшению прибыли. Хотя этот человек, мнение которого отличается от мнения группы, может принимать близко к сердцу интересы компании, его все равно можно рассматривать как источник конфликта, потому что он идет против мнения группы.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Межгрупповой конфликт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состоят из множества формальных и неформальных групп. Даже в самых лучших организациях между такими группами могут возникнуть конфликты</w:t>
      </w:r>
      <w:r w:rsidRPr="003D44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Неформальные группы, которые считают, что руководитель относится к ним несправедливо, могут крепче сплотиться и попытаться «рассчитаться» с ним снижением производительности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Яркий пример межгруппового конфликта - конфликт между профсоюзом и администрацией.</w:t>
      </w:r>
    </w:p>
    <w:p w:rsidR="002A4E32" w:rsidRPr="003D4439" w:rsidRDefault="002A4E32" w:rsidP="002A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РАЗРЕШЕНИЯ КОНФЛИКТОВ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 к разрешению конфликта, который будет эффективен для всех, - это распознавание скрытых желаний или страхов (другого человека или ваших собственных).</w:t>
      </w:r>
    </w:p>
    <w:p w:rsidR="002A4E32" w:rsidRPr="003D4439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Выделяют</w:t>
      </w: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пять основных стратегий выхода из конфликта: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Соперничество</w:t>
      </w:r>
      <w:r w:rsidRPr="003D44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 в навязывании другой стороне выгодного для себя решения. Соперничество целесообразно в экстремальных и принципиальных ситуациях, в случае дефицита времени и высокой вероятности опасных последствий.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Компромисс</w:t>
      </w:r>
      <w:r w:rsidRPr="003D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состоит в желании оппонентов завершить конфликт частичными уступками. Он характеризуется отказом от части требований, которые ранее выдвигались, готовностью признать претензии другой стороны частично обоснованными, готовностью простить.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Компромисс эффективен в случаях: </w:t>
      </w:r>
    </w:p>
    <w:p w:rsidR="002A4E32" w:rsidRPr="00D379B6" w:rsidRDefault="002A4E32" w:rsidP="002A4E3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понимания оппонентом, что он и соперник имеют равные возможности;</w:t>
      </w:r>
    </w:p>
    <w:p w:rsidR="002A4E32" w:rsidRPr="00D379B6" w:rsidRDefault="002A4E32" w:rsidP="002A4E3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наличия взаимоисключающих интересов; удовлетворения временным решением; </w:t>
      </w:r>
    </w:p>
    <w:p w:rsidR="002A4E32" w:rsidRPr="00D379B6" w:rsidRDefault="002A4E32" w:rsidP="002A4E3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угрозы потерять все.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Приспособление или уступка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рассматривается как вынужденный или добровольный отказ от борьбы и сдача своих позиций. Принять такую стратегию оппонента вынуждают различные мотивы: осознание своей неправоты, необходимость сохранения хороших отношений с оппонентом, сильная зависимость от него; несерьезность проблемы, давление третьей стороны.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Уход от решения проблемы или избегание</w:t>
      </w:r>
      <w:r w:rsidRPr="00D3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является попыткой выйти из конфликта при минимальных потерях. Может выражаться, например, в уходе в угрозе ухода с работы; в избегании встреч с противником и т.д. Однако избегание конфликта не означает его ликвидацию, ибо остается сама его причина. 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44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Сотрудничество</w:t>
      </w:r>
      <w:r w:rsidRPr="003D4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считается наиболее эффективной стратегией поведения в конфликте. Оно предполагает стремление оппонентов к конструктивному обсуждению проблемы, рассмотрение другой стороны не как противника, а как союзника в поиске решения. Наиболее эффективным является в ситуациях сильной взаимозависимости </w:t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оппонентов; склонности обоих игнорировать различия во власти; важности решения для обеих сторон; беспристрастности участников.</w:t>
      </w:r>
    </w:p>
    <w:p w:rsidR="002A4E32" w:rsidRPr="00D379B6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32" w:rsidRPr="00D379B6" w:rsidRDefault="002A4E32" w:rsidP="002A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задания</w:t>
      </w:r>
    </w:p>
    <w:p w:rsidR="002A4E32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7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Подготовьте в рабочей тетради письменные ответы на поставленные вопросы:</w:t>
      </w:r>
    </w:p>
    <w:p w:rsidR="002A4E32" w:rsidRDefault="002A4E32" w:rsidP="002A4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 предложение: «Конфликт – это…»</w:t>
      </w:r>
    </w:p>
    <w:p w:rsidR="002A4E32" w:rsidRDefault="002A4E32" w:rsidP="002A4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таблицу:</w:t>
      </w:r>
    </w:p>
    <w:p w:rsidR="002A4E32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38 – Типы конфликтов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4501"/>
      </w:tblGrid>
      <w:tr w:rsidR="002A4E32" w:rsidTr="00F62F50">
        <w:tc>
          <w:tcPr>
            <w:tcW w:w="5920" w:type="dxa"/>
          </w:tcPr>
          <w:p w:rsidR="002A4E32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конфликта</w:t>
            </w:r>
          </w:p>
        </w:tc>
        <w:tc>
          <w:tcPr>
            <w:tcW w:w="4501" w:type="dxa"/>
          </w:tcPr>
          <w:p w:rsidR="002A4E32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возникновения</w:t>
            </w:r>
          </w:p>
        </w:tc>
      </w:tr>
      <w:tr w:rsidR="002A4E32" w:rsidTr="00F62F50">
        <w:tc>
          <w:tcPr>
            <w:tcW w:w="5920" w:type="dxa"/>
          </w:tcPr>
          <w:p w:rsidR="002A4E32" w:rsidRPr="003D4439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Внутриличностный</w:t>
            </w:r>
            <w:proofErr w:type="spellEnd"/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конфликт</w:t>
            </w:r>
          </w:p>
        </w:tc>
        <w:tc>
          <w:tcPr>
            <w:tcW w:w="4501" w:type="dxa"/>
          </w:tcPr>
          <w:p w:rsidR="002A4E32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E32" w:rsidTr="00F62F50">
        <w:tc>
          <w:tcPr>
            <w:tcW w:w="5920" w:type="dxa"/>
          </w:tcPr>
          <w:p w:rsidR="002A4E32" w:rsidRPr="003D4439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Межличностный конфликт</w:t>
            </w:r>
          </w:p>
        </w:tc>
        <w:tc>
          <w:tcPr>
            <w:tcW w:w="4501" w:type="dxa"/>
          </w:tcPr>
          <w:p w:rsidR="002A4E32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E32" w:rsidTr="00F62F50">
        <w:tc>
          <w:tcPr>
            <w:tcW w:w="5920" w:type="dxa"/>
          </w:tcPr>
          <w:p w:rsidR="002A4E32" w:rsidRPr="003D4439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Конфликт между личностью и группой</w:t>
            </w:r>
          </w:p>
        </w:tc>
        <w:tc>
          <w:tcPr>
            <w:tcW w:w="4501" w:type="dxa"/>
          </w:tcPr>
          <w:p w:rsidR="002A4E32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E32" w:rsidTr="00F62F50">
        <w:tc>
          <w:tcPr>
            <w:tcW w:w="5920" w:type="dxa"/>
          </w:tcPr>
          <w:p w:rsidR="002A4E32" w:rsidRPr="003D4439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4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Межгрупповой конфликт</w:t>
            </w:r>
          </w:p>
        </w:tc>
        <w:tc>
          <w:tcPr>
            <w:tcW w:w="4501" w:type="dxa"/>
          </w:tcPr>
          <w:p w:rsidR="002A4E32" w:rsidRDefault="002A4E32" w:rsidP="00F62F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4E32" w:rsidRDefault="002A4E32" w:rsidP="002A4E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таблицу. Отразить кратко сущность каждой стратегии.</w:t>
      </w:r>
    </w:p>
    <w:p w:rsidR="002A4E32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39 – Стратегии выхода из конфликта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2A4E32" w:rsidTr="00F62F50"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Соперничество</w:t>
            </w: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Компромисс</w:t>
            </w: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Приспособление</w:t>
            </w:r>
          </w:p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или уступка</w:t>
            </w: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Уход от решения проблемы или избегание</w:t>
            </w: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86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Сотрудничество</w:t>
            </w:r>
          </w:p>
        </w:tc>
      </w:tr>
      <w:tr w:rsidR="002A4E32" w:rsidTr="00F62F50"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Align w:val="center"/>
          </w:tcPr>
          <w:p w:rsidR="002A4E32" w:rsidRPr="00FA586B" w:rsidRDefault="002A4E32" w:rsidP="00F62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4E32" w:rsidRPr="003D4439" w:rsidRDefault="002A4E32" w:rsidP="002A4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E32" w:rsidRPr="00AD4343" w:rsidRDefault="002A4E32" w:rsidP="002A4E3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41578" w:rsidRDefault="00241578" w:rsidP="002A4E32"/>
    <w:sectPr w:rsidR="00241578" w:rsidSect="002A4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118"/>
    <w:multiLevelType w:val="hybridMultilevel"/>
    <w:tmpl w:val="560C7E1E"/>
    <w:lvl w:ilvl="0" w:tplc="A60E1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8480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61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A43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E2A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2DC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42F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9E4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7C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1E46"/>
    <w:multiLevelType w:val="hybridMultilevel"/>
    <w:tmpl w:val="359C0A2C"/>
    <w:lvl w:ilvl="0" w:tplc="B60C8B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AA5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876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49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4C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12A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AA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02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5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42233"/>
    <w:multiLevelType w:val="hybridMultilevel"/>
    <w:tmpl w:val="58925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F2CED"/>
    <w:multiLevelType w:val="hybridMultilevel"/>
    <w:tmpl w:val="ED2C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15"/>
    <w:rsid w:val="00241578"/>
    <w:rsid w:val="002A4E32"/>
    <w:rsid w:val="007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8510"/>
  <w15:chartTrackingRefBased/>
  <w15:docId w15:val="{068862D2-7495-4633-8A23-AAF3D97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3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A4E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A4E32"/>
    <w:pPr>
      <w:ind w:left="720"/>
      <w:contextualSpacing/>
    </w:pPr>
  </w:style>
  <w:style w:type="table" w:styleId="a4">
    <w:name w:val="Table Grid"/>
    <w:basedOn w:val="a1"/>
    <w:rsid w:val="002A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2024-01-11T01:31:00Z</dcterms:created>
  <dcterms:modified xsi:type="dcterms:W3CDTF">2024-01-11T01:31:00Z</dcterms:modified>
</cp:coreProperties>
</file>