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1E" w:rsidRPr="000F397C" w:rsidRDefault="00C860A1" w:rsidP="00C860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F397C">
        <w:rPr>
          <w:rFonts w:ascii="Times New Roman" w:hAnsi="Times New Roman" w:cs="Times New Roman"/>
          <w:sz w:val="28"/>
          <w:szCs w:val="28"/>
        </w:rPr>
        <w:t>05.03.2025.</w:t>
      </w:r>
    </w:p>
    <w:p w:rsidR="00C860A1" w:rsidRDefault="00C860A1" w:rsidP="00C860A1">
      <w:pPr>
        <w:rPr>
          <w:sz w:val="28"/>
          <w:szCs w:val="28"/>
        </w:rPr>
      </w:pPr>
    </w:p>
    <w:p w:rsidR="00C860A1" w:rsidRDefault="00C860A1" w:rsidP="00C860A1">
      <w:r w:rsidRPr="00FF22AF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F22AF">
        <w:t xml:space="preserve"> </w:t>
      </w:r>
      <w:r w:rsidR="00B67CFA" w:rsidRPr="00B67CFA">
        <w:rPr>
          <w:rFonts w:ascii="Times New Roman" w:hAnsi="Times New Roman" w:cs="Times New Roman"/>
          <w:bCs/>
          <w:sz w:val="28"/>
          <w:szCs w:val="28"/>
        </w:rPr>
        <w:t>Классификация горных пород по происхождению. Магматические, осадочные, метаморфические горные породы, их происхождение, кла</w:t>
      </w:r>
      <w:r w:rsidR="00B67CFA" w:rsidRPr="00B67CFA">
        <w:rPr>
          <w:rFonts w:ascii="Times New Roman" w:hAnsi="Times New Roman" w:cs="Times New Roman"/>
          <w:bCs/>
          <w:sz w:val="28"/>
          <w:szCs w:val="28"/>
        </w:rPr>
        <w:t>с</w:t>
      </w:r>
      <w:r w:rsidR="00B67CFA" w:rsidRPr="00B67CFA">
        <w:rPr>
          <w:rFonts w:ascii="Times New Roman" w:hAnsi="Times New Roman" w:cs="Times New Roman"/>
          <w:bCs/>
          <w:sz w:val="28"/>
          <w:szCs w:val="28"/>
        </w:rPr>
        <w:t>сификация, основные свойства.</w:t>
      </w:r>
    </w:p>
    <w:p w:rsidR="00DE38D3" w:rsidRDefault="00C860A1" w:rsidP="00DE38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F22AF">
        <w:rPr>
          <w:rFonts w:ascii="Times New Roman" w:hAnsi="Times New Roman" w:cs="Times New Roman"/>
          <w:b/>
          <w:sz w:val="28"/>
          <w:szCs w:val="28"/>
        </w:rPr>
        <w:t>адание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E38D3" w:rsidRPr="00DE38D3" w:rsidRDefault="00B67CFA" w:rsidP="00DE38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</w:t>
      </w:r>
      <w:r w:rsidR="00DE38D3" w:rsidRPr="00DE38D3">
        <w:rPr>
          <w:rFonts w:ascii="Times New Roman" w:hAnsi="Times New Roman" w:cs="Times New Roman"/>
          <w:sz w:val="28"/>
          <w:szCs w:val="28"/>
        </w:rPr>
        <w:t xml:space="preserve"> </w:t>
      </w:r>
      <w:r w:rsidR="00DE38D3">
        <w:rPr>
          <w:rFonts w:ascii="Times New Roman" w:hAnsi="Times New Roman" w:cs="Times New Roman"/>
          <w:sz w:val="28"/>
          <w:szCs w:val="28"/>
        </w:rPr>
        <w:t xml:space="preserve">письменный </w:t>
      </w:r>
      <w:r>
        <w:rPr>
          <w:rFonts w:ascii="Times New Roman" w:hAnsi="Times New Roman" w:cs="Times New Roman"/>
          <w:sz w:val="28"/>
          <w:szCs w:val="28"/>
        </w:rPr>
        <w:t>материал (прошлая тема).</w:t>
      </w:r>
    </w:p>
    <w:p w:rsidR="00DE38D3" w:rsidRDefault="00DE38D3" w:rsidP="00DE38D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</w:t>
      </w:r>
      <w:r w:rsidR="00B67CFA">
        <w:rPr>
          <w:rFonts w:ascii="Times New Roman" w:hAnsi="Times New Roman" w:cs="Times New Roman"/>
          <w:sz w:val="28"/>
          <w:szCs w:val="28"/>
        </w:rPr>
        <w:t xml:space="preserve"> презентацией. Изучить материал,</w:t>
      </w:r>
      <w:r w:rsidR="00B67CFA" w:rsidRPr="00B67CFA">
        <w:rPr>
          <w:rFonts w:ascii="Times New Roman" w:hAnsi="Times New Roman" w:cs="Times New Roman"/>
          <w:sz w:val="28"/>
          <w:szCs w:val="28"/>
        </w:rPr>
        <w:t xml:space="preserve"> </w:t>
      </w:r>
      <w:r w:rsidR="00B67CFA">
        <w:rPr>
          <w:rFonts w:ascii="Times New Roman" w:hAnsi="Times New Roman" w:cs="Times New Roman"/>
          <w:sz w:val="28"/>
          <w:szCs w:val="28"/>
        </w:rPr>
        <w:t>с</w:t>
      </w:r>
      <w:r w:rsidR="00B67CFA" w:rsidRPr="00DE38D3">
        <w:rPr>
          <w:rFonts w:ascii="Times New Roman" w:hAnsi="Times New Roman" w:cs="Times New Roman"/>
          <w:sz w:val="28"/>
          <w:szCs w:val="28"/>
        </w:rPr>
        <w:t>оставить краткий конспект</w:t>
      </w:r>
      <w:r w:rsidR="00B67CFA">
        <w:rPr>
          <w:rFonts w:ascii="Times New Roman" w:hAnsi="Times New Roman" w:cs="Times New Roman"/>
          <w:sz w:val="28"/>
          <w:szCs w:val="28"/>
        </w:rPr>
        <w:t>.</w:t>
      </w:r>
    </w:p>
    <w:p w:rsidR="00DE38D3" w:rsidRDefault="00C860A1" w:rsidP="00DE38D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38D3">
        <w:rPr>
          <w:rFonts w:ascii="Times New Roman" w:hAnsi="Times New Roman" w:cs="Times New Roman"/>
          <w:sz w:val="28"/>
          <w:szCs w:val="28"/>
        </w:rPr>
        <w:t>Подготовится к устному опросу по теме.</w:t>
      </w:r>
    </w:p>
    <w:p w:rsidR="00DE38D3" w:rsidRPr="00DE38D3" w:rsidRDefault="00874865" w:rsidP="00874865">
      <w:pPr>
        <w:pStyle w:val="a3"/>
        <w:tabs>
          <w:tab w:val="left" w:pos="684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твердые вещества можно разделить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B29">
        <w:rPr>
          <w:rFonts w:ascii="Times New Roman" w:hAnsi="Times New Roman" w:cs="Times New Roman"/>
          <w:b/>
          <w:sz w:val="28"/>
          <w:szCs w:val="28"/>
        </w:rPr>
        <w:t>кристаллические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57B29">
        <w:rPr>
          <w:rFonts w:ascii="Times New Roman" w:hAnsi="Times New Roman" w:cs="Times New Roman"/>
          <w:b/>
          <w:sz w:val="28"/>
          <w:szCs w:val="28"/>
        </w:rPr>
        <w:t>аморфные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особенностью кристаллических веществ является то, что молекулы, атомы и ионы в них располагаются в строго закономерном порядке, образуя кристаллическую решетку. В аморфных же веществах строгой закономерности в расположение молекул, атомов или ионов не наблюдается. Благодаря закономерности внутреннего строения, кристаллические вещества обладают способностью образовывать многогранники, называемые кристаллами.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60A1">
        <w:rPr>
          <w:rFonts w:ascii="Times New Roman" w:hAnsi="Times New Roman" w:cs="Times New Roman"/>
          <w:b/>
          <w:sz w:val="28"/>
          <w:szCs w:val="28"/>
        </w:rPr>
        <w:t>Анизотропность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азносвойственность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присущая кристаллическим веществам.(кристаллы)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60A1">
        <w:rPr>
          <w:rFonts w:ascii="Times New Roman" w:hAnsi="Times New Roman" w:cs="Times New Roman"/>
          <w:b/>
          <w:sz w:val="28"/>
          <w:szCs w:val="28"/>
        </w:rPr>
        <w:t>Изотропность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равносвойственность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аморфные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в-ва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 w:rsidRPr="00C860A1">
        <w:rPr>
          <w:rFonts w:ascii="Times New Roman" w:hAnsi="Times New Roman" w:cs="Times New Roman"/>
          <w:b/>
          <w:sz w:val="28"/>
          <w:szCs w:val="28"/>
        </w:rPr>
        <w:t xml:space="preserve">Способность </w:t>
      </w:r>
      <w:proofErr w:type="spellStart"/>
      <w:r w:rsidRPr="00C860A1">
        <w:rPr>
          <w:rFonts w:ascii="Times New Roman" w:hAnsi="Times New Roman" w:cs="Times New Roman"/>
          <w:b/>
          <w:sz w:val="28"/>
          <w:szCs w:val="28"/>
        </w:rPr>
        <w:t>самоограняться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т.е. принимать в условиях свободного роста в подходящей среде форму правильных многоугольников – кристаллов.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минералов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твердые вещества, но встречаются также жидкие и газообразные минералы( вода, ртуть, природные газы).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минерал образуется в определенный физико-химических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 изменение которых изменяются и минералы.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 w:rsidRPr="00841C23">
        <w:rPr>
          <w:rFonts w:ascii="Times New Roman" w:hAnsi="Times New Roman" w:cs="Times New Roman"/>
          <w:i/>
          <w:sz w:val="28"/>
          <w:szCs w:val="28"/>
        </w:rPr>
        <w:lastRenderedPageBreak/>
        <w:t>Минералоги</w:t>
      </w:r>
      <w:r>
        <w:rPr>
          <w:rFonts w:ascii="Times New Roman" w:hAnsi="Times New Roman" w:cs="Times New Roman"/>
          <w:i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- занимается изучением минералов, их состава, кристаллического строения, свойств, условий образования и практического значения.</w:t>
      </w:r>
    </w:p>
    <w:p w:rsidR="00C860A1" w:rsidRPr="00864C84" w:rsidRDefault="00C860A1" w:rsidP="00C860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C84">
        <w:rPr>
          <w:rFonts w:ascii="Times New Roman" w:hAnsi="Times New Roman" w:cs="Times New Roman"/>
          <w:b/>
          <w:sz w:val="28"/>
          <w:szCs w:val="28"/>
        </w:rPr>
        <w:t>Условия образования минералов.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подразделяются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эндогенные и экзогенные.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Минералы </w:t>
      </w:r>
      <w:r w:rsidRPr="00E352FB">
        <w:rPr>
          <w:rFonts w:ascii="Times New Roman" w:hAnsi="Times New Roman" w:cs="Times New Roman"/>
          <w:b/>
          <w:sz w:val="28"/>
          <w:szCs w:val="28"/>
        </w:rPr>
        <w:t>эндогенного</w:t>
      </w:r>
      <w:r>
        <w:rPr>
          <w:rFonts w:ascii="Times New Roman" w:hAnsi="Times New Roman" w:cs="Times New Roman"/>
          <w:sz w:val="28"/>
          <w:szCs w:val="28"/>
        </w:rPr>
        <w:t xml:space="preserve"> происхождения являются результатом магматической деятельности и образуются как продукты кристаллизации магмы, а также за счет выделяющихся из нее химических веществ.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Магматический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в магматическом расплаве, в процессе его остывания).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Пневматолитовый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связан с газообразными и летучими вещества, выделяющимися из магмы).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Гидротермальный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минеролообразования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(связан с горячими водными растворами, поднимающимися от магматических очагов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рода трещинам и разломам земной коры.)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Пегматитовый процесс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связан с кристаллизацией остаточного магматического расплава, обогащенного летучими соединениями.)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E352FB">
        <w:rPr>
          <w:rFonts w:ascii="Times New Roman" w:hAnsi="Times New Roman" w:cs="Times New Roman"/>
          <w:b/>
          <w:sz w:val="28"/>
          <w:szCs w:val="28"/>
        </w:rPr>
        <w:t>экзогенных</w:t>
      </w:r>
      <w:r>
        <w:rPr>
          <w:rFonts w:ascii="Times New Roman" w:hAnsi="Times New Roman" w:cs="Times New Roman"/>
          <w:sz w:val="28"/>
          <w:szCs w:val="28"/>
        </w:rPr>
        <w:t xml:space="preserve"> процессов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выделяют: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Процессы выветривания, которые выражаются в механическом разрушение пород и химическом разложении минералов.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Осадочные 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связаны с отложением растворенных в воде минеральных веществ.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Органогенные или биогенные, 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процессы образования минералов за счет остатков живых организмов и продуктов их жизнедеятельности.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свойства минералов.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природе минералы встречаются главным образом в виде зерен неправильной формы, не имеющих кристаллических граней, но независимо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 этого и от размеров зерен внутреннее строение их кристаллическое. В природных условиях минералы обычно образуют различные минеральные массы, состоящие из зерен или кристаллов, называемые </w:t>
      </w:r>
      <w:r w:rsidRPr="00864C84">
        <w:rPr>
          <w:rFonts w:ascii="Times New Roman" w:hAnsi="Times New Roman" w:cs="Times New Roman"/>
          <w:b/>
          <w:sz w:val="28"/>
          <w:szCs w:val="28"/>
        </w:rPr>
        <w:t>минеральными агрегатами</w:t>
      </w:r>
      <w:r>
        <w:rPr>
          <w:rFonts w:ascii="Times New Roman" w:hAnsi="Times New Roman" w:cs="Times New Roman"/>
          <w:sz w:val="28"/>
          <w:szCs w:val="28"/>
        </w:rPr>
        <w:t>. Некоторые минеральные агрегаты представляют собой аморфные массы. Наиболее распространенными минеральными агрегатами являются: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Зернистые агрегаты – это скопление сросшихся минеральных зерен.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Друзы – сростки кристаллов, прикрепленных одним концом к общему основанию.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Конкреции – минеральные агрегаты шарообразной, неправильной округлой, сплюснутой формы, имеющие концентрическое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радиальнолучистое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строение.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Жеоды – частично заполненные минеральным веществом пустоты в горной породе.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Оолиты – образуются в результате выделения из раствора минеральных веществ на зернышках, песчинках, телах мелких водных организмов.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Дендриты – сростки мелких кристалликов ветвеобразной формы.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Натечные формы – образуются в результате выделения минерального вещества из раствора,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натекающих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какую-либо поверхность. </w:t>
      </w:r>
    </w:p>
    <w:p w:rsidR="00C860A1" w:rsidRDefault="00C860A1" w:rsidP="00C86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60A1" w:rsidRDefault="00C860A1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</w:p>
    <w:p w:rsidR="00DE38D3" w:rsidRDefault="00DE38D3" w:rsidP="00C860A1">
      <w:pPr>
        <w:jc w:val="center"/>
      </w:pPr>
      <w:r>
        <w:rPr>
          <w:noProof/>
        </w:rPr>
        <w:lastRenderedPageBreak/>
        <w:drawing>
          <wp:inline distT="0" distB="0" distL="0" distR="0">
            <wp:extent cx="6159500" cy="3634467"/>
            <wp:effectExtent l="19050" t="0" r="0" b="0"/>
            <wp:docPr id="1" name="Рисунок 0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63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1A23" w:rsidRDefault="00A61A23" w:rsidP="00C860A1">
      <w:pPr>
        <w:jc w:val="center"/>
      </w:pPr>
    </w:p>
    <w:p w:rsidR="00874865" w:rsidRDefault="00A61A23" w:rsidP="00C860A1">
      <w:pPr>
        <w:jc w:val="center"/>
      </w:pPr>
      <w:r>
        <w:t xml:space="preserve">         </w:t>
      </w:r>
      <w:r w:rsidR="00874865">
        <w:rPr>
          <w:noProof/>
        </w:rPr>
        <w:drawing>
          <wp:inline distT="0" distB="0" distL="0" distR="0">
            <wp:extent cx="5896205" cy="3502194"/>
            <wp:effectExtent l="19050" t="0" r="9295" b="0"/>
            <wp:docPr id="2" name="Рисунок 1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819" cy="3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65" w:rsidRPr="00874865" w:rsidRDefault="00874865" w:rsidP="00874865"/>
    <w:p w:rsidR="00B67CFA" w:rsidRDefault="00B67CFA" w:rsidP="00874865"/>
    <w:p w:rsidR="00B67CFA" w:rsidRDefault="00B67CFA" w:rsidP="00B67CFA">
      <w:pPr>
        <w:tabs>
          <w:tab w:val="left" w:pos="1530"/>
        </w:tabs>
      </w:pPr>
      <w:r>
        <w:tab/>
      </w:r>
    </w:p>
    <w:p w:rsidR="00B67CFA" w:rsidRDefault="00B67CFA" w:rsidP="00B67CFA">
      <w:pPr>
        <w:tabs>
          <w:tab w:val="left" w:pos="1530"/>
        </w:tabs>
      </w:pPr>
    </w:p>
    <w:p w:rsidR="00874865" w:rsidRDefault="00B67CFA" w:rsidP="00B67CFA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Новая тема(п</w:t>
      </w:r>
      <w:r w:rsidRPr="00B67CFA">
        <w:rPr>
          <w:rFonts w:ascii="Times New Roman" w:hAnsi="Times New Roman" w:cs="Times New Roman"/>
          <w:b/>
          <w:sz w:val="32"/>
          <w:szCs w:val="32"/>
        </w:rPr>
        <w:t>резентация</w:t>
      </w:r>
      <w:r>
        <w:rPr>
          <w:rFonts w:ascii="Times New Roman" w:hAnsi="Times New Roman" w:cs="Times New Roman"/>
          <w:b/>
          <w:sz w:val="32"/>
          <w:szCs w:val="32"/>
        </w:rPr>
        <w:t>)</w:t>
      </w:r>
      <w:r w:rsidRPr="00B67CFA">
        <w:rPr>
          <w:rFonts w:ascii="Times New Roman" w:hAnsi="Times New Roman" w:cs="Times New Roman"/>
          <w:b/>
          <w:sz w:val="32"/>
          <w:szCs w:val="32"/>
        </w:rPr>
        <w:t xml:space="preserve"> – «Горные породы»</w:t>
      </w:r>
    </w:p>
    <w:p w:rsidR="00B67CFA" w:rsidRPr="00B67CFA" w:rsidRDefault="00B67CFA" w:rsidP="00B67CFA">
      <w:pPr>
        <w:tabs>
          <w:tab w:val="left" w:pos="1530"/>
        </w:tabs>
        <w:rPr>
          <w:rFonts w:ascii="Times New Roman" w:hAnsi="Times New Roman" w:cs="Times New Roman"/>
          <w:b/>
          <w:sz w:val="32"/>
          <w:szCs w:val="32"/>
        </w:rPr>
      </w:pPr>
    </w:p>
    <w:p w:rsidR="00874865" w:rsidRPr="00874865" w:rsidRDefault="00874865" w:rsidP="00874865">
      <w:pPr>
        <w:tabs>
          <w:tab w:val="left" w:pos="1305"/>
        </w:tabs>
      </w:pPr>
      <w:r>
        <w:tab/>
      </w:r>
      <w:r w:rsidRPr="00874865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how.8" ShapeID="_x0000_i1025" DrawAspect="Content" ObjectID="_1802635801" r:id="rId8"/>
        </w:object>
      </w:r>
    </w:p>
    <w:sectPr w:rsidR="00874865" w:rsidRPr="00874865" w:rsidSect="00A23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6BCF"/>
    <w:multiLevelType w:val="hybridMultilevel"/>
    <w:tmpl w:val="47CE1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E408B"/>
    <w:multiLevelType w:val="hybridMultilevel"/>
    <w:tmpl w:val="D9262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54D14"/>
    <w:multiLevelType w:val="hybridMultilevel"/>
    <w:tmpl w:val="767CD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60A1"/>
    <w:rsid w:val="00062954"/>
    <w:rsid w:val="000F397C"/>
    <w:rsid w:val="00874865"/>
    <w:rsid w:val="00A23D1E"/>
    <w:rsid w:val="00A61A23"/>
    <w:rsid w:val="00B67CFA"/>
    <w:rsid w:val="00C860A1"/>
    <w:rsid w:val="00DE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8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Office_PowerPoint_97-20031.ppt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6</cp:revision>
  <dcterms:created xsi:type="dcterms:W3CDTF">2025-03-04T13:23:00Z</dcterms:created>
  <dcterms:modified xsi:type="dcterms:W3CDTF">2025-03-04T16:22:00Z</dcterms:modified>
</cp:coreProperties>
</file>