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Для ОПИ -21 на 06.03.25</w:t>
      </w: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Две лекции</w:t>
      </w: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sz w:val="28"/>
          <w:szCs w:val="28"/>
        </w:rPr>
      </w:pP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sz w:val="28"/>
          <w:szCs w:val="28"/>
        </w:rPr>
      </w:pP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sz w:val="28"/>
          <w:szCs w:val="28"/>
        </w:rPr>
      </w:pPr>
      <w:r w:rsidRPr="00A43078">
        <w:rPr>
          <w:sz w:val="28"/>
          <w:szCs w:val="28"/>
        </w:rPr>
        <w:t xml:space="preserve">Тема: </w:t>
      </w:r>
      <w:r w:rsidRPr="00A43078">
        <w:rPr>
          <w:sz w:val="28"/>
          <w:szCs w:val="28"/>
        </w:rPr>
        <w:t>Определение термической стойкости углей.</w:t>
      </w: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>
        <w:rPr>
          <w:sz w:val="20"/>
          <w:szCs w:val="20"/>
        </w:rPr>
        <w:t>Продолжаем работать с  ГОСТом</w:t>
      </w: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Задание: изучить материал, сделать конспект</w:t>
      </w:r>
    </w:p>
    <w:p w:rsid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1. МЕТОД ОТБОРА ПРОБ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1.1. Отбор проб - по </w:t>
      </w:r>
      <w:hyperlink r:id="rId5" w:history="1">
        <w:r w:rsidRPr="00A43078">
          <w:rPr>
            <w:rFonts w:ascii="Arial" w:eastAsia="Times New Roman" w:hAnsi="Arial" w:cs="Arial"/>
            <w:color w:val="5D6577"/>
            <w:sz w:val="27"/>
            <w:szCs w:val="27"/>
            <w:u w:val="single"/>
            <w:lang w:eastAsia="ru-RU"/>
          </w:rPr>
          <w:t>ГОСТ 10742-71</w:t>
        </w:r>
      </w:hyperlink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.</w:t>
      </w: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2. АППАРАТУРА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2.1. Для проведения испытания применяют: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электропечь муфельную, обеспечивающую устойчивую температуру нагрева 900±25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°С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, снабженную регулирующим устройством;</w:t>
      </w:r>
    </w:p>
    <w:p w:rsidR="00A43078" w:rsidRDefault="00A43078" w:rsidP="00A43078">
      <w:pPr>
        <w:pStyle w:val="a3"/>
        <w:jc w:val="both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 xml:space="preserve">реторту из жаропрочной стали с газоотводящей трубкой, вмонтированную в муфельную печь (черт.1), изготовляемую по чертежам института </w:t>
      </w:r>
      <w:proofErr w:type="spellStart"/>
      <w:r>
        <w:rPr>
          <w:rFonts w:ascii="Arial" w:hAnsi="Arial" w:cs="Arial"/>
          <w:color w:val="5D6577"/>
          <w:sz w:val="27"/>
          <w:szCs w:val="27"/>
        </w:rPr>
        <w:t>УкрНИИУглеобогащение</w:t>
      </w:r>
      <w:proofErr w:type="spellEnd"/>
      <w:r>
        <w:rPr>
          <w:rFonts w:ascii="Arial" w:hAnsi="Arial" w:cs="Arial"/>
          <w:color w:val="5D6577"/>
          <w:sz w:val="27"/>
          <w:szCs w:val="27"/>
        </w:rPr>
        <w:t>;</w:t>
      </w:r>
    </w:p>
    <w:p w:rsidR="00A43078" w:rsidRDefault="00A43078" w:rsidP="00A43078">
      <w:pPr>
        <w:pStyle w:val="3"/>
        <w:spacing w:before="0" w:after="225"/>
        <w:jc w:val="center"/>
        <w:textAlignment w:val="baseline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</w:rPr>
        <w:lastRenderedPageBreak/>
        <w:t>Реторта</w:t>
      </w:r>
    </w:p>
    <w:p w:rsidR="00A43078" w:rsidRDefault="00A43078" w:rsidP="00A43078">
      <w:pPr>
        <w:pStyle w:val="a3"/>
        <w:jc w:val="center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noProof/>
          <w:color w:val="5D6577"/>
          <w:sz w:val="27"/>
          <w:szCs w:val="27"/>
        </w:rPr>
        <w:drawing>
          <wp:inline distT="0" distB="0" distL="0" distR="0">
            <wp:extent cx="5648325" cy="4095750"/>
            <wp:effectExtent l="0" t="0" r="9525" b="0"/>
            <wp:docPr id="1" name="Рисунок 1" descr="https://normadocs.ru/gost_7714-75/gost_7714-7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docs.ru/gost_7714-75/gost_7714-7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Default="00A43078" w:rsidP="00A43078">
      <w:pPr>
        <w:pStyle w:val="a3"/>
        <w:jc w:val="center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>1 - реторта;</w:t>
      </w:r>
    </w:p>
    <w:p w:rsidR="00A43078" w:rsidRDefault="00A43078" w:rsidP="00A43078">
      <w:pPr>
        <w:pStyle w:val="a3"/>
        <w:jc w:val="center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>2 - контейнер; 3, 4, 14 - прокладки; 5 - фланец; 6 - рамка;</w:t>
      </w:r>
      <w:r>
        <w:rPr>
          <w:rFonts w:ascii="Arial" w:hAnsi="Arial" w:cs="Arial"/>
          <w:color w:val="5D6577"/>
          <w:sz w:val="27"/>
          <w:szCs w:val="27"/>
        </w:rPr>
        <w:br/>
        <w:t>7 - уплотнение; 8 - кирпич; 9 - крышка; 10 - винт; 11 - винт М4Х10;</w:t>
      </w:r>
      <w:r>
        <w:rPr>
          <w:rFonts w:ascii="Arial" w:hAnsi="Arial" w:cs="Arial"/>
          <w:color w:val="5D6577"/>
          <w:sz w:val="27"/>
          <w:szCs w:val="27"/>
        </w:rPr>
        <w:br/>
        <w:t>12 - винт М6Х25; 13 - щеколда; 15 - муфельная печь</w:t>
      </w:r>
    </w:p>
    <w:p w:rsidR="00A43078" w:rsidRDefault="00A43078" w:rsidP="00A43078">
      <w:pPr>
        <w:pStyle w:val="a3"/>
        <w:jc w:val="center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>Черт.1</w:t>
      </w:r>
    </w:p>
    <w:p w:rsidR="00A43078" w:rsidRDefault="00A43078" w:rsidP="00A43078">
      <w:pPr>
        <w:pStyle w:val="a3"/>
        <w:jc w:val="both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>термопару хромель-</w:t>
      </w:r>
      <w:proofErr w:type="spellStart"/>
      <w:r>
        <w:rPr>
          <w:rFonts w:ascii="Arial" w:hAnsi="Arial" w:cs="Arial"/>
          <w:color w:val="5D6577"/>
          <w:sz w:val="27"/>
          <w:szCs w:val="27"/>
        </w:rPr>
        <w:t>алюмеливую</w:t>
      </w:r>
      <w:proofErr w:type="spellEnd"/>
      <w:r>
        <w:rPr>
          <w:rFonts w:ascii="Arial" w:hAnsi="Arial" w:cs="Arial"/>
          <w:color w:val="5D6577"/>
          <w:sz w:val="27"/>
          <w:szCs w:val="27"/>
        </w:rPr>
        <w:t xml:space="preserve"> по ГОСТ 3044-74 с гальванометром по ГОСТ 7324-68;</w:t>
      </w:r>
    </w:p>
    <w:p w:rsidR="00A43078" w:rsidRDefault="00A43078" w:rsidP="00A43078">
      <w:pPr>
        <w:pStyle w:val="a3"/>
        <w:jc w:val="both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  <w:sz w:val="27"/>
          <w:szCs w:val="27"/>
        </w:rPr>
        <w:t>контейнеры из жаропрочной стали - 2 шт. (левый и правый) (черт.2);</w:t>
      </w:r>
    </w:p>
    <w:p w:rsidR="00A43078" w:rsidRDefault="00A43078" w:rsidP="00A43078">
      <w:pPr>
        <w:pStyle w:val="3"/>
        <w:spacing w:before="0" w:after="225"/>
        <w:jc w:val="center"/>
        <w:textAlignment w:val="baseline"/>
        <w:rPr>
          <w:rFonts w:ascii="Arial" w:hAnsi="Arial" w:cs="Arial"/>
          <w:color w:val="5D6577"/>
          <w:sz w:val="27"/>
          <w:szCs w:val="27"/>
        </w:rPr>
      </w:pPr>
      <w:r>
        <w:rPr>
          <w:rFonts w:ascii="Arial" w:hAnsi="Arial" w:cs="Arial"/>
          <w:color w:val="5D6577"/>
        </w:rPr>
        <w:lastRenderedPageBreak/>
        <w:t>Контейнер (левый)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D6577"/>
          <w:sz w:val="27"/>
          <w:szCs w:val="27"/>
          <w:lang w:eastAsia="ru-RU"/>
        </w:rPr>
        <w:drawing>
          <wp:inline distT="0" distB="0" distL="0" distR="0">
            <wp:extent cx="4000500" cy="2276475"/>
            <wp:effectExtent l="0" t="0" r="0" b="9525"/>
            <wp:docPr id="10" name="Рисунок 10" descr="https://normadocs.ru/gost_7714-75/gost_7714-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rmadocs.ru/gost_7714-75/gost_7714-75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br/>
        <w:t>1, 3 -стенки; 2 - корпус</w: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br/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br/>
        <w:t>Черт.2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весы лабораторные с набором гирь, обеспечивающие взвешивание с погрешностью не более ±1 г;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барабан 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малый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сдвоенный для определения механической прочности по </w:t>
      </w:r>
      <w:hyperlink r:id="rId8" w:history="1">
        <w:r w:rsidRPr="00A43078">
          <w:rPr>
            <w:rFonts w:ascii="Arial" w:eastAsia="Times New Roman" w:hAnsi="Arial" w:cs="Arial"/>
            <w:color w:val="5D6577"/>
            <w:sz w:val="27"/>
            <w:szCs w:val="27"/>
            <w:u w:val="single"/>
            <w:lang w:eastAsia="ru-RU"/>
          </w:rPr>
          <w:t>ГОСТ 15490-70</w:t>
        </w:r>
      </w:hyperlink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шкаф сушильный с электрическим обогревом и отверстиями для естественной тяги, снабженный терморегулятором и обеспечивающий устойчивую температуру нагрева 105-110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°С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противни из оцинкованного железа;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сита с квадратными отверстиями размером 13х13, 25х25 и 50х50 мм;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шкаф металлический с плотно закрывающейся дверцей;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лопатку для извлечения контейнера из реторты;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щипцы лабораторные.</w:t>
      </w: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3. ПОДГОТОВКА К ИСПЫТАНИЮ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3.1. Отобранную пробу рассеивают на ситах с квадратными отверстиями размером 50х50 и 25х25 мм. Из выделенного класса 25-50 мм удаляют куски породы и взвешивают. Масса полученной пробы угля должна быть не менее 12 кг.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lastRenderedPageBreak/>
        <w:t xml:space="preserve">Из полученной пробы методом </w:t>
      </w:r>
      <w:proofErr w:type="spell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квартования</w:t>
      </w:r>
      <w:proofErr w:type="spell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отбирают не менее 4 кг угля и на противне помещают в нагретый до температуры 105-110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°С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сушильный шкаф. Высушивание производят при открытых вентиляционных заслонках в течение 2 ч (углей марки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Д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- 3 ч). Время отсчитывают с того момента, когда температура в шкафу, понизившаяся при установке противня с углем, снова достигнет 105 °С. Затем противень вынимают и охлаждают уголь до комнатной температуры. После охлаждения угля набирают четыре навески массой 0,5 кг каждая.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Остаток угля сохраняют в металлическом шкафу на случай повторного определения.</w:t>
      </w: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4. ПРОВЕДЕНИЕ ИСПЫТАНИЯ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4.1. Контейнеры с антрацитом или углями марки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Т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помещают попарно в муфельную печь, предварительно нагретую до температуры 900 °С. Контейнеры с углями других марок помещают в реторту, также предварительно нагретую до температуры 900 °С.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Все отверстия в дверце муфельной печи и местах установки термопары должны быть уплотнены асбестом.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Прокаливание производят в течение 30 мин при температуре 900±25 °С. Время начала термообработки отсчитывают с момента, когда температура в муфельной печи или реторте, понизившаяся при установке контейнеров с углем, снова достигнет 900 °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С.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Затем контейнеры вынимают из муфельной печи или реторты и помещают в металлический шкаф для охлаждения до комнатной температуры.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После двух испытаний газоотводящие трубки реторты тщательно прочищают.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iGejI_zOoVX2Lam0xKL0ADaZTum0RrP9wOrY80N-dmkT_PiltFdkxvsldx7wmrtkCySX8q2nDHfJq_a8EneZkSWR1JE5FYTWx1j54xfT3fzIgFEsuRQETIP_rY3aAn4H4P1FpEIW8n-D73H8cYfQeHqH689QOHIahL6aP1I4XL9YVwo0wPiaWZB1i260QM7xc4bYZ29GSVH_m3YfSSPbbeNiyuMH8zm6vETM2w8ZjQ4axGQ78OFfEdiCD78v72bD1V215fzJroyLuX05f2Dm8ukvsj2pFJYYynyo-d2u55bp4GJmWu0k04kCS2Nz4OB2MOWzVZ4u8706JI3WmK0s28HgX-JEuRSU7E4wS0YkDZbBF5cPq55D-F0bGSl7uWsNh-szR41x3Ty0zZ09M7N9Ua5LYSapC774rzNogGHApHScm2iG4hZSo250xfsYgLfH-2Wr5GY1cq5BDwHABmBvXWea7fa7uI6LoniFLQV8HjWvIlcsot6a9kwNY56fs7C5aPu42X41Ds3wSOG4QI09kAzqjGBWAhvzMlR9jUlRPixdGJxnGCKEV-mqXIF3uOv5FnVc4F1xuKv5FpS2Ts_lti8WxyMXucKd_KG1ZFDD6VCCdFfTNfrNTUnj9d60g9dfXifdCVqJk4yfhTCEklh2Bt0l9dkysNVTRiovid-ZEkFpuzf3mPHnUj7d_zIqRgm6Q9rONFoMjzL1T17eSyolKuwthpkgVpuOajorMRaJqQ8r6EkL2gLClGg3DfCf_9VCDlG1UWZHqum_4J6week6KpDx6cO782Q0S7klYFgtSNSy-WHeHe_VU7GLUYuY9JWMBLbcINxn9DxbuL704r9EXu7Dbn8KvXo45ZuJB1_mAUPdnHOJ7Cdf96buMlQ3aI15NEgYnjgPwTdbdZMIBEtnukFkB-J6XRMVK9UxCUEsbuBAqzDFGu0~2?test-tag=212755499974689&amp;banner-sizes=eyI3MjA1NzYwNzEwNTIyNzkwNiI6IjMzNngxMjAifQ%3D%3D&amp;ctime=1741229283322&amp;actual-format=10&amp;pcodever=1222019&amp;banner-test-tags=eyI3MjA1NzYwNzEwNTIyNzkwNiI6IjI1NDAwMSJ9&amp;rendered-direct-assets=eyI3MjA1NzYwNzEwNTIyNzkw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2543175" cy="1428750"/>
            <wp:effectExtent l="0" t="0" r="9525" b="0"/>
            <wp:docPr id="9" name="Рисунок 9" descr="https://avatars.mds.yandex.net/get-direct/4446191/XC2oMmJF8uJT7SVgny4A0A/wy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direct/4446191/XC2oMmJF8uJT7SVgny4A0A/wy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aps/>
          <w:color w:val="5D6577"/>
          <w:spacing w:val="18"/>
          <w:sz w:val="12"/>
          <w:szCs w:val="12"/>
          <w:lang w:eastAsia="ru-RU"/>
        </w:rPr>
        <w:t>Реклама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iGejI_zOoVX2Lam0xKL0ADaZTum0RrP9wOrY80N-dmkT_PiltFdkxvsldx7wmrtkCySX8q2nDHfJq_a8EneZkSWR1JE5FYTWx1j54xfT3fzIgFEsuRQETIP_rY3aAn4H4P1FpEIW8n-D73H8cYfQeHqH689QOHIahL6aP1I4XL9YVwo0wPiaWZB1i260QM7xc4bYZ29GSVH_m3YfSSPbbeNiyuMH8zm6vETM2w8ZjQ4axGQ78OFfEdiCD78v72bD1V215fzJroyLuX05f2Dm8ukvsj2pFJYYynyo-d2u55bp4GJmWu0k04kCS2Nz4OB2MOWzVZ4u8706JI3WmK0s28HgX-JEuRSU7E4wS0YkDZbBF5cPq55D-F0bGSl7uWsNh-szR41x3Ty0zZ09M7N9Ua5LYSapC774rzNogGHApHScm2iG4hZSo250xfsYgLfH-2Wr5GY1cq5BDwHABmBvXWea7fa7uI6LoniFLQV8HjWvIlcsot6a9kwNY56fs7C5aPu42X41Ds3wSOG4QI09kAzqjGBWAhvzMlR9jUlRPixdGJxnGCKEV-mqXIF3uOv5FnVc4F1xuKv5FpS2Ts_lti8WxyMXucKd_KG1ZFDD6VCCdFfTNfrNTUnj9d60g9dfXifdCVqJk4yfhTCEklh2Bt0l9dkysNVTRiovid-ZEkFpuzf3mPHnUj7d_zIqRgm6Q9rONFoMjzL1T17eSyolKuwthpkgVpuOajorMRaJqQ8r6EkL2gLClGg3DfCf_9VCDlG1UWZHqum_4J6week6KpDx6cO782Q0S7klYFgtSNSy-WHeHe_VU7GLUYuY9JWMBLbcINxn9DxbuL704r9EXu7Dbn8KvXo45ZuJB1_mAUPdnHOJ7Cdf96buMlQ3aI15NEgYnjgPwTdbdZMIBEtnukFkB-J6XRMVK9UxCUEsbuBAqzDFGu0~2?test-tag=212755499974689&amp;banner-sizes=eyI3MjA1NzYwNzEwNTIyNzkwNiI6IjMzNngxMjAifQ%3D%3D&amp;ctime=1741229283322&amp;actual-format=10&amp;pcodever=1222019&amp;banner-test-tags=eyI3MjA1NzYwNzEwNTIyNzkwNiI6IjI1NDAwMSJ9&amp;rendered-direct-assets=eyI3MjA1NzYwNzEwNTIyNzkw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Официальный сайт лабораторного оборудования!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iGejI_zOoVX2Lam0xKL0ADaZTum0RrP9wOrY80N-dmkT_PiltFdkxvsldx7wmrtkCySX8q2nDHfJq_a8EneZkSWR1JE5FYTWx1j54xfT3fzIgFEsuRQETIP_rY3aAn4H4P1FpEIW8n-D73H8cYfQeHqH689QOHIahL6aP1I4XL9YVwo0wPiaWZB1i260QM7xc4bYZ29GSVH_m3YfSSPbbeNiyuMH8zm6vETM2w8ZjQ4axGQ78OFfEdiCD78v72bD1V215fzJroyLuX05f2Dm8ukvsj2pFJYYynyo-d2u55bp4GJmWu0k04kCS2Nz4OB2MOWzVZ4u8706JI3WmK0s28HgX-JEuRSU7E4wS0YkDZbBF5cPq55D-F0bGSl7uWsNh-szR41x3Ty0zZ09M7N9Ua5LYSapC774rzNogGHApHScm2iG4hZSo250xfsYgLfH-2Wr5GY1cq5BDwHABmBvXWea7fa7uI6LoniFLQV8HjWvIlcsot6a9kwNY56fs7C5aPu42X41Ds3wSOG4QI09kAzqjGBWAhvzMlR9jUlRPixdGJxnGCKEV-mqXIF3uOv5FnVc4F1xuKv5FpS2Ts_lti8WxyMXucKd_KG1ZFDD6VCCdFfTNfrNTUnj9d60g9dfXifdCVqJk4yfhTCEklh2Bt0l9dkysNVTRiovid-ZEkFpuzf3mPHnUj7d_zIqRgm6Q9rONFoMjzL1T17eSyolKuwthpkgVpuOajorMRaJqQ8r6EkL2gLClGg3DfCf_9VCDlG1UWZHqum_4J6week6KpDx6cO782Q0S7klYFgtSNSy-WHeHe_VU7GLUYuY9JWMBLbcINxn9DxbuL704r9EXu7Dbn8KvXo45ZuJB1_mAUPdnHOJ7Cdf96buMlQ3aI15NEgYnjgPwTdbdZMIBEtnukFkB-J6XRMVK9UxCUEsbuBAqzDFGu0~2?test-tag=212755499974689&amp;banner-sizes=eyI3MjA1NzYwNzEwNTIyNzkwNiI6IjMzNngxMjAifQ%3D%3D&amp;ctime=1741229283322&amp;actual-format=10&amp;pcodever=1222019&amp;banner-test-tags=eyI3MjA1NzYwNzEwNTIyNzkwNiI6IjI1NDAwMSJ9&amp;rendered-direct-assets=eyI3MjA1NzYwNzEwNTIyNzkw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304800" cy="304800"/>
            <wp:effectExtent l="0" t="0" r="0" b="0"/>
            <wp:docPr id="8" name="Рисунок 8" descr="https://favicon.yandex.net/favicon/trastinvest.ru?size=32&amp;stu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avicon.yandex.net/favicon/trastinvest.ru?size=32&amp;stub=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Pr="00A43078" w:rsidRDefault="00A43078" w:rsidP="00A43078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</w:pPr>
      <w:r w:rsidRPr="00A4307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trastinvest.ru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dyejI_zOoVX2LbC0eqJ04FaYzum0RrP9wOrY80N-dmkT_PiltFd3NU-ViVh3NUuIqWZaeACgbGY9AEY4bShqi-D43IIVe2eGpzt2I8Zf6k8do4ha9Ne1uWwL8Haf4H5CWAY3ltSk59fp4WYGMGKDC88wQYs3XqH2ILrTy2KJH9XsG3OCA3qq3siH14cCUWutanXQVFns1Q4KMSBWFFYONdBp2IbepNX9Aq6X-43QJexJ3GoELmfpOKmWLRV4nVl5IAG1MGZiAFB-Phefi5mJE92CgSxWG-nAXDD23i0u0Qun01VqXij99Y1rECJWmS2Pz0C3XO0O8j4g7vCxXXouss2A971YidvVCDau_LhMvlT1_hO0FORlW5iu6AmelBQiFLrX5h6EY7X3x9Ie6h43kYwhjVe77myyNMbJ1gnGiEr2S0Af3G-1r8ue6kzKonDEm87fQOICMXZe43gaNqG6bwniFLOVOPiW9Ml69h2DiPi21T3RkhO2Z4w3ME6-LeOuK6W415q3wORGqIG0fg8zqfJBm2gvjUlRPjSlxPjxZwmoHU3y7twOTfBj-k3_zEE__rFExxtF-tut2QKrDzfgeHzBKtJ-6TfgeGnpJWwiynSUfdBtUdLTLt7qcOQ2uYUcMwKeS41PBbpfFS0ijmvqbicdVLrX5f6RwPrNxxGDOppPBzL5lRoOzg32z3vp93-Mm6Pob7CRsbTrvUGgRPCUMqD8sXcaJxhPOH8FUPAfL8fGw_2eBraeVnrvRC4W3vov0GJ_1Xk2NJ4SQyk-gdcc407l_aUXmPui_iVy-hDOzfKR1Y7YuL6FFkghZVYUnxtpHMVDNoj-srGQNvX9Uy69W40~2?test-tag=212755499974689&amp;banner-sizes=eyI3MjA1NzYwNDc0MTkxMzkyNiI6IjMzNngxMjAifQ%3D%3D&amp;ctime=1741229283324&amp;actual-format=10&amp;pcodever=1222019&amp;banner-test-tags=eyI3MjA1NzYwNDc0MTkxMzkyNiI6IjEyMjg5OCJ9&amp;rendered-direct-assets=eyI3MjA1NzYwNDc0MTkxMzky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"/>
          <w:szCs w:val="2"/>
          <w:lang w:eastAsia="ru-RU"/>
        </w:rPr>
        <w:lastRenderedPageBreak/>
        <w:drawing>
          <wp:inline distT="0" distB="0" distL="0" distR="0">
            <wp:extent cx="2543175" cy="1428750"/>
            <wp:effectExtent l="0" t="0" r="9525" b="0"/>
            <wp:docPr id="7" name="Рисунок 7" descr="https://avatars.mds.yandex.net/get-direct/4304299/pYFi5UvHAxTJsuEgxrfDjw/wy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direct/4304299/pYFi5UvHAxTJsuEgxrfDjw/wy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aps/>
          <w:color w:val="5D6577"/>
          <w:spacing w:val="18"/>
          <w:sz w:val="12"/>
          <w:szCs w:val="12"/>
          <w:lang w:eastAsia="ru-RU"/>
        </w:rPr>
        <w:t>Реклама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dyejI_zOoVX2LbC0eqJ04FaYzum0RrP9wOrY80N-dmkT_PiltFd3NU-ViVh3NUuIqWZaeACgbGY9AEY4bShqi-D43IIVe2eGpzt2I8Zf6k8do4ha9Ne1uWwL8Haf4H5CWAY3ltSk59fp4WYGMGKDC88wQYs3XqH2ILrTy2KJH9XsG3OCA3qq3siH14cCUWutanXQVFns1Q4KMSBWFFYONdBp2IbepNX9Aq6X-43QJexJ3GoELmfpOKmWLRV4nVl5IAG1MGZiAFB-Phefi5mJE92CgSxWG-nAXDD23i0u0Qun01VqXij99Y1rECJWmS2Pz0C3XO0O8j4g7vCxXXouss2A971YidvVCDau_LhMvlT1_hO0FORlW5iu6AmelBQiFLrX5h6EY7X3x9Ie6h43kYwhjVe77myyNMbJ1gnGiEr2S0Af3G-1r8ue6kzKonDEm87fQOICMXZe43gaNqG6bwniFLOVOPiW9Ml69h2DiPi21T3RkhO2Z4w3ME6-LeOuK6W415q3wORGqIG0fg8zqfJBm2gvjUlRPjSlxPjxZwmoHU3y7twOTfBj-k3_zEE__rFExxtF-tut2QKrDzfgeHzBKtJ-6TfgeGnpJWwiynSUfdBtUdLTLt7qcOQ2uYUcMwKeS41PBbpfFS0ijmvqbicdVLrX5f6RwPrNxxGDOppPBzL5lRoOzg32z3vp93-Mm6Pob7CRsbTrvUGgRPCUMqD8sXcaJxhPOH8FUPAfL8fGw_2eBraeVnrvRC4W3vov0GJ_1Xk2NJ4SQyk-gdcc407l_aUXmPui_iVy-hDOzfKR1Y7YuL6FFkghZVYUnxtpHMVDNoj-srGQNvX9Uy69W40~2?test-tag=212755499974689&amp;banner-sizes=eyI3MjA1NzYwNDc0MTkxMzkyNiI6IjMzNngxMjAifQ%3D%3D&amp;ctime=1741229283324&amp;actual-format=10&amp;pcodever=1222019&amp;banner-test-tags=eyI3MjA1NzYwNDc0MTkxMzkyNiI6IjEyMjg5OCJ9&amp;rendered-direct-assets=eyI3MjA1NzYwNDc0MTkxMzky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Лабораторные шкафы для хранения химических реактивов!</w:t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begin"/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instrText xml:space="preserve"> HYPERLINK "https://yandex.ru/an/count/WdyejI_zOoVX2LbC0eqJ04FaYzum0RrP9wOrY80N-dmkT_PiltFd3NU-ViVh3NUuIqWZaeACgbGY9AEY4bShqi-D43IIVe2eGpzt2I8Zf6k8do4ha9Ne1uWwL8Haf4H5CWAY3ltSk59fp4WYGMGKDC88wQYs3XqH2ILrTy2KJH9XsG3OCA3qq3siH14cCUWutanXQVFns1Q4KMSBWFFYONdBp2IbepNX9Aq6X-43QJexJ3GoELmfpOKmWLRV4nVl5IAG1MGZiAFB-Phefi5mJE92CgSxWG-nAXDD23i0u0Qun01VqXij99Y1rECJWmS2Pz0C3XO0O8j4g7vCxXXouss2A971YidvVCDau_LhMvlT1_hO0FORlW5iu6AmelBQiFLrX5h6EY7X3x9Ie6h43kYwhjVe77myyNMbJ1gnGiEr2S0Af3G-1r8ue6kzKonDEm87fQOICMXZe43gaNqG6bwniFLOVOPiW9Ml69h2DiPi21T3RkhO2Z4w3ME6-LeOuK6W415q3wORGqIG0fg8zqfJBm2gvjUlRPjSlxPjxZwmoHU3y7twOTfBj-k3_zEE__rFExxtF-tut2QKrDzfgeHzBKtJ-6TfgeGnpJWwiynSUfdBtUdLTLt7qcOQ2uYUcMwKeS41PBbpfFS0ijmvqbicdVLrX5f6RwPrNxxGDOppPBzL5lRoOzg32z3vp93-Mm6Pob7CRsbTrvUGgRPCUMqD8sXcaJxhPOH8FUPAfL8fGw_2eBraeVnrvRC4W3vov0GJ_1Xk2NJ4SQyk-gdcc407l_aUXmPui_iVy-hDOzfKR1Y7YuL6FFkghZVYUnxtpHMVDNoj-srGQNvX9Uy69W40~2?test-tag=212755499974689&amp;banner-sizes=eyI3MjA1NzYwNDc0MTkxMzkyNiI6IjMzNngxMjAifQ%3D%3D&amp;ctime=1741229283324&amp;actual-format=10&amp;pcodever=1222019&amp;banner-test-tags=eyI3MjA1NzYwNDc0MTkxMzkyNiI6IjEyMjg5OCJ9&amp;rendered-direct-assets=eyI3MjA1NzYwNDc0MTkxMzkyNiI6MTA0ODYyNX0&amp;width=677&amp;height=120&amp;stat-id=4&amp;pcode-active-testids=1202429%2C0%2C96" \t "_blank" </w:instrText>
      </w: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separate"/>
      </w:r>
    </w:p>
    <w:p w:rsidR="00A43078" w:rsidRPr="00A43078" w:rsidRDefault="00A43078" w:rsidP="00A43078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304800" cy="304800"/>
            <wp:effectExtent l="0" t="0" r="0" b="0"/>
            <wp:docPr id="6" name="Рисунок 6" descr="https://favicon.yandex.net/favicon/simple-pro.com?size=32&amp;stub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vicon.yandex.net/favicon/simple-pro.com?size=32&amp;stub=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78" w:rsidRPr="00A43078" w:rsidRDefault="00A43078" w:rsidP="00A43078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</w:pPr>
      <w:r w:rsidRPr="00A43078">
        <w:rPr>
          <w:rFonts w:ascii="Arial" w:eastAsia="Times New Roman" w:hAnsi="Arial" w:cs="Arial"/>
          <w:color w:val="0000FF"/>
          <w:sz w:val="18"/>
          <w:szCs w:val="18"/>
          <w:u w:val="single"/>
          <w:lang w:eastAsia="ru-RU"/>
        </w:rPr>
        <w:t>simple-pro.com</w:t>
      </w:r>
    </w:p>
    <w:p w:rsidR="00A43078" w:rsidRPr="00A43078" w:rsidRDefault="00A43078" w:rsidP="00A430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D6577"/>
          <w:sz w:val="2"/>
          <w:szCs w:val="2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"/>
          <w:szCs w:val="2"/>
          <w:lang w:eastAsia="ru-RU"/>
        </w:rPr>
        <w:fldChar w:fldCharType="end"/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4.2. После охлаждения навески термически обработанного угля взвешивают и загружают в двухсекционный лабораторный барабан (в каждую секцию по навеске). Крышки барабана закрывают и закрепляют. Барабан вращают в течение 2 мин с частотой вращения 50 об/мин.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После испытания в барабане уголь рассеивают на сите с отверстиями размером 13х13 мм. Рассев производят до видимого прекращения выделения </w:t>
      </w:r>
      <w:proofErr w:type="spell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подрешетного</w:t>
      </w:r>
      <w:proofErr w:type="spell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продукта. </w:t>
      </w:r>
      <w:proofErr w:type="spell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Надрешетный</w:t>
      </w:r>
      <w:proofErr w:type="spell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и </w:t>
      </w:r>
      <w:proofErr w:type="spell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подрешетный</w:t>
      </w:r>
      <w:proofErr w:type="spell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продукты из каждой секции барабана взвешивают раздельно.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Потеря массы навески после испытания в барабане и рассева не должна превышать 2% от массы загруженного в барабан угля. Если потери превышают 2%, определение повторяют.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Выход класса более 13 мм после испытания угля в барабане принимают за показатель </w:t>
      </w:r>
      <w:r w:rsidRPr="00A4307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термической стойкости </w: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(ПТС).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4.3. Все взвешивания производят с погрешностью не более ±1 г.</w:t>
      </w:r>
    </w:p>
    <w:p w:rsidR="00A43078" w:rsidRPr="00A43078" w:rsidRDefault="00A43078" w:rsidP="00A43078">
      <w:pPr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b/>
          <w:bCs/>
          <w:color w:val="5D6577"/>
          <w:sz w:val="27"/>
          <w:szCs w:val="27"/>
          <w:lang w:eastAsia="ru-RU"/>
        </w:rPr>
        <w:t>5. ОБРАБОТКА РЕЗУЛЬТАТОВ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5.1. Термическую стойкость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Arial"/>
          <w:noProof/>
          <w:color w:val="5D6577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52425" cy="180975"/>
                <wp:effectExtent l="0" t="0" r="0" b="0"/>
                <wp:docPr id="5" name="Прямоугольник 5" descr="data:image;base64,R0lGODdhJQATAIABAAAAAP///ywAAAAAJQATAAACRYyPqcvtD6OcVIKLs9YoB9CAnSF+R1l+abKK6Ekq60jXsRyyuB21O0zx6XgQIW/2MAKJyNvy+WxyOCqMzFrJarfcrldS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data:image;base64,R0lGODdhJQATAIABAAAAAP///ywAAAAAJQATAAACRYyPqcvtD6OcVIKLs9YoB9CAnSF+R1l+abKK6Ekq60jXsRyyuB21O0zx6XgQIW/2MAKJyNvy+WxyOCqMzFrJarfcrldSAAA7" style="width:27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) 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в процентах вычисляют по формуле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D6577"/>
          <w:sz w:val="27"/>
          <w:szCs w:val="27"/>
          <w:lang w:eastAsia="ru-RU"/>
        </w:rPr>
        <w:drawing>
          <wp:inline distT="0" distB="0" distL="0" distR="0">
            <wp:extent cx="1000125" cy="409575"/>
            <wp:effectExtent l="0" t="0" r="9525" b="9525"/>
            <wp:docPr id="4" name="Рисунок 4" descr="https://normadocs.ru/gost_7714-75/gost_7714-7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ormadocs.ru/gost_7714-75/gost_7714-75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,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где </w:t>
      </w:r>
      <w:r>
        <w:rPr>
          <w:rFonts w:ascii="Arial" w:eastAsia="Times New Roman" w:hAnsi="Arial" w:cs="Arial"/>
          <w:noProof/>
          <w:color w:val="5D6577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200025" cy="219075"/>
                <wp:effectExtent l="0" t="0" r="0" b="0"/>
                <wp:docPr id="3" name="Прямоугольник 3" descr="data:image;base64,R0lGODdhFQAXAIABAAAAAP///ywAAAAAFQAXAAACMIyPqcvtD6OctNprAMg7aLiF3uiIXocy35lx6tGRMhLXZEzDsH3hlD8BRjRCjPFSA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data:image;base64,R0lGODdhFQAXAIABAAAAAP///ywAAAAAFQAXAAACMIyPqcvtD6OctNprAMg7aLiF3uiIXocy35lx6tGRMhLXZEzDsH3hlD8BRjRCjPFSAAA7" style="width:15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 - масса угля класса более 13 мм после испытания в барабане, кг;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5D6577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161925" cy="142875"/>
                <wp:effectExtent l="0" t="0" r="0" b="0"/>
                <wp:docPr id="2" name="Прямоугольник 2" descr="data:image;base64,R0lGODdhEQAPAIABAAAAAP///ywAAAAAEQAPAAACIIyPqcvtnwAwks41c9CK141d39UdJImcJhitFgTH8nwU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data:image;base64,R0lGODdhEQAPAIABAAAAAP///ywAAAAAEQAPAAACIIyPqcvtnwAwks41c9CK141d39UdJImcJhitFgTH8nwUADs=" style="width:12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 - масса навески, загруженной в барабан, </w:t>
      </w:r>
      <w:proofErr w:type="gramStart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кг</w:t>
      </w:r>
      <w:proofErr w:type="gramEnd"/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>.</w:t>
      </w:r>
    </w:p>
    <w:p w:rsidR="00A43078" w:rsidRPr="00A43078" w:rsidRDefault="00A43078" w:rsidP="00A4307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D6577"/>
          <w:sz w:val="27"/>
          <w:szCs w:val="27"/>
          <w:lang w:eastAsia="ru-RU"/>
        </w:rPr>
      </w:pP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t xml:space="preserve">5.2. За окончательный результат испытания принимают среднее арифметическое результатов четырех определений. Если результат одного из определений отклоняется от среднего арифметического более чем на 10% (относительных), то в расчет его не принимают и показатель </w:t>
      </w:r>
      <w:r w:rsidRPr="00A43078">
        <w:rPr>
          <w:rFonts w:ascii="Arial" w:eastAsia="Times New Roman" w:hAnsi="Arial" w:cs="Arial"/>
          <w:color w:val="5D6577"/>
          <w:sz w:val="27"/>
          <w:szCs w:val="27"/>
          <w:lang w:eastAsia="ru-RU"/>
        </w:rPr>
        <w:lastRenderedPageBreak/>
        <w:t>термической стойкости вычисляют как среднее арифметическое результатов трех определений. При отклонении результатов двух определений более чем на 10% испытание повторяют.</w:t>
      </w:r>
    </w:p>
    <w:p w:rsidR="00A43078" w:rsidRDefault="00A43078">
      <w:pPr>
        <w:rPr>
          <w:sz w:val="20"/>
          <w:szCs w:val="20"/>
        </w:rPr>
      </w:pPr>
    </w:p>
    <w:p w:rsidR="00A43078" w:rsidRPr="00A43078" w:rsidRDefault="00A43078">
      <w:pPr>
        <w:rPr>
          <w:b/>
          <w:sz w:val="28"/>
          <w:szCs w:val="28"/>
        </w:rPr>
      </w:pPr>
      <w:r w:rsidRPr="00A43078">
        <w:rPr>
          <w:b/>
          <w:sz w:val="28"/>
          <w:szCs w:val="28"/>
        </w:rPr>
        <w:t>лекция 10</w:t>
      </w:r>
    </w:p>
    <w:p w:rsidR="00A43078" w:rsidRPr="00A43078" w:rsidRDefault="00A43078">
      <w:pPr>
        <w:rPr>
          <w:b/>
          <w:sz w:val="28"/>
          <w:szCs w:val="28"/>
        </w:rPr>
      </w:pPr>
      <w:bookmarkStart w:id="0" w:name="_GoBack"/>
      <w:bookmarkEnd w:id="0"/>
    </w:p>
    <w:p w:rsidR="00366619" w:rsidRDefault="00A43078" w:rsidP="00616502">
      <w:pPr>
        <w:jc w:val="center"/>
        <w:rPr>
          <w:b/>
          <w:sz w:val="28"/>
          <w:szCs w:val="28"/>
        </w:rPr>
      </w:pPr>
      <w:r w:rsidRPr="00A43078">
        <w:rPr>
          <w:b/>
          <w:sz w:val="28"/>
          <w:szCs w:val="28"/>
        </w:rPr>
        <w:t xml:space="preserve">Тема: </w:t>
      </w:r>
      <w:r w:rsidRPr="00A43078">
        <w:rPr>
          <w:b/>
          <w:sz w:val="28"/>
          <w:szCs w:val="28"/>
        </w:rPr>
        <w:t>Определение влаги в углях</w:t>
      </w:r>
    </w:p>
    <w:p w:rsidR="00A43078" w:rsidRDefault="00A43078" w:rsidP="00A43078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Определение влаги в углях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Вода в угле находится в различных состояниях: в виде капель, пленок, молекул, адсорбированных на поверхности, в виде капиллярной влаги, а также может входить в состав минеральной части угля. В соответствии с принятыми на практике методами анализа влагосодержание угля подразделяют на влагу внешнюю и влагу воздушно-сухого топлива.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Влага внешняя</w:t>
      </w:r>
      <w:r>
        <w:rPr>
          <w:rFonts w:ascii="Arial" w:hAnsi="Arial" w:cs="Arial"/>
          <w:color w:val="000000"/>
        </w:rPr>
        <w:t> – часть общей влаги топлива, которая удаляется при его высушивании до воздушно-сухого состояния. </w:t>
      </w:r>
      <w:r>
        <w:rPr>
          <w:rFonts w:ascii="Arial" w:hAnsi="Arial" w:cs="Arial"/>
          <w:b/>
          <w:bCs/>
          <w:i/>
          <w:iCs/>
          <w:color w:val="000000"/>
        </w:rPr>
        <w:t>Влага воздушно-сухого топлива</w:t>
      </w:r>
      <w:r>
        <w:rPr>
          <w:rFonts w:ascii="Arial" w:hAnsi="Arial" w:cs="Arial"/>
          <w:color w:val="000000"/>
        </w:rPr>
        <w:t> – часть общей влаги топлива, которая остается в нем после высушивания до воздушно-сухого состояния. Для характеристики влажности угля в целом (влагосодержание угля) применяют термин </w:t>
      </w:r>
      <w:r>
        <w:rPr>
          <w:rFonts w:ascii="Arial" w:hAnsi="Arial" w:cs="Arial"/>
          <w:b/>
          <w:bCs/>
          <w:i/>
          <w:iCs/>
          <w:color w:val="000000"/>
        </w:rPr>
        <w:t>влага общая</w:t>
      </w:r>
      <w:r>
        <w:rPr>
          <w:rFonts w:ascii="Arial" w:hAnsi="Arial" w:cs="Arial"/>
          <w:color w:val="000000"/>
        </w:rPr>
        <w:t> – общее содержание внешней влаги и влаги воздушно-сухого топлива.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Гигроскопическая влага угля</w:t>
      </w:r>
      <w:r>
        <w:rPr>
          <w:rFonts w:ascii="Arial" w:hAnsi="Arial" w:cs="Arial"/>
          <w:color w:val="000000"/>
        </w:rPr>
        <w:t> – это влага аналитической пробы, находящейся в равновесном состоянии с атмосферой, относительная влажность которой составляет 60±2% при температуре 20±5</w:t>
      </w:r>
      <w:proofErr w:type="gramStart"/>
      <w:r>
        <w:rPr>
          <w:rFonts w:ascii="Arial" w:hAnsi="Arial" w:cs="Arial"/>
          <w:color w:val="000000"/>
        </w:rPr>
        <w:t>°С</w:t>
      </w:r>
      <w:proofErr w:type="gramEnd"/>
      <w:r>
        <w:rPr>
          <w:rFonts w:ascii="Arial" w:hAnsi="Arial" w:cs="Arial"/>
          <w:color w:val="000000"/>
        </w:rPr>
        <w:t xml:space="preserve"> (ГОСТ 8719-90). Гигроскопическая влага – один из немногих стабильных показателей влажности – зависит от свойств конкретного угля (пористости, свойств поверхности, количества и качества минеральной массы и др.), но не зависит от параметров атмосферы помещения, в котором проводят определение. Поэтому величину гигроскопической влаги помещают в справочники по качеству топлива.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Для того чтобы правильно оценить результаты анализа угля, необходимо знать влажность пробы, из которой непосредственно производится определение показателей. С этой целью было введено понятие </w:t>
      </w:r>
      <w:r>
        <w:rPr>
          <w:rFonts w:ascii="Arial" w:hAnsi="Arial" w:cs="Arial"/>
          <w:b/>
          <w:bCs/>
          <w:i/>
          <w:iCs/>
          <w:color w:val="000000"/>
        </w:rPr>
        <w:t>влага аналитической пробы</w:t>
      </w:r>
      <w:r>
        <w:rPr>
          <w:rFonts w:ascii="Arial" w:hAnsi="Arial" w:cs="Arial"/>
          <w:color w:val="000000"/>
        </w:rPr>
        <w:t>, т.е. содержание влаги в пробе с зернами крупностью менее 0,2 мм.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Существуют две группы методов определения влаги в углях: прямые и косвенные.</w:t>
      </w:r>
      <w:r>
        <w:rPr>
          <w:rFonts w:ascii="Arial" w:hAnsi="Arial" w:cs="Arial"/>
          <w:color w:val="000000"/>
        </w:rPr>
        <w:t> Прямой метод анализа основан на принципе непосредственного определения влаги после удаления ее из угля. В косвенных методах анализа влага определяется по косвенным показателям, таким, как потеря массы при высушивании угля или изменение его электрофизических свойств.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определении влажности топлива используют следующие условные обозначения: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bscript"/>
        </w:rPr>
        <w:t>t</w:t>
      </w:r>
      <w:proofErr w:type="spellEnd"/>
      <w:r>
        <w:rPr>
          <w:rFonts w:ascii="Arial" w:hAnsi="Arial" w:cs="Arial"/>
          <w:color w:val="000000"/>
        </w:rPr>
        <w:t xml:space="preserve"> – влага общая;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bscript"/>
        </w:rPr>
        <w:t>ex</w:t>
      </w:r>
      <w:proofErr w:type="spellEnd"/>
      <w:r>
        <w:rPr>
          <w:rFonts w:ascii="Arial" w:hAnsi="Arial" w:cs="Arial"/>
          <w:color w:val="000000"/>
        </w:rPr>
        <w:t xml:space="preserve"> – влага внешняя;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bscript"/>
        </w:rPr>
        <w:t>h</w:t>
      </w:r>
      <w:proofErr w:type="spellEnd"/>
      <w:r>
        <w:rPr>
          <w:rFonts w:ascii="Arial" w:hAnsi="Arial" w:cs="Arial"/>
          <w:color w:val="000000"/>
        </w:rPr>
        <w:t xml:space="preserve"> – влага воздушно-сухого топлива;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perscript"/>
        </w:rPr>
        <w:t>a</w:t>
      </w:r>
      <w:proofErr w:type="spellEnd"/>
      <w:r>
        <w:rPr>
          <w:rFonts w:ascii="Arial" w:hAnsi="Arial" w:cs="Arial"/>
          <w:color w:val="000000"/>
        </w:rPr>
        <w:t xml:space="preserve">– влага аналитическая;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bscript"/>
        </w:rPr>
        <w:t>max</w:t>
      </w:r>
      <w:proofErr w:type="spellEnd"/>
      <w:r>
        <w:rPr>
          <w:rFonts w:ascii="Arial" w:hAnsi="Arial" w:cs="Arial"/>
          <w:color w:val="000000"/>
          <w:vertAlign w:val="subscript"/>
        </w:rPr>
        <w:t> </w:t>
      </w:r>
      <w:r>
        <w:rPr>
          <w:rFonts w:ascii="Arial" w:hAnsi="Arial" w:cs="Arial"/>
          <w:color w:val="000000"/>
        </w:rPr>
        <w:t>– максимальная влагоемкость; W</w:t>
      </w:r>
      <w:r>
        <w:rPr>
          <w:rFonts w:ascii="Arial" w:hAnsi="Arial" w:cs="Arial"/>
          <w:color w:val="000000"/>
          <w:vertAlign w:val="subscript"/>
        </w:rPr>
        <w:t>MM</w:t>
      </w:r>
      <w:r>
        <w:rPr>
          <w:rFonts w:ascii="Arial" w:hAnsi="Arial" w:cs="Arial"/>
          <w:color w:val="000000"/>
        </w:rPr>
        <w:t xml:space="preserve"> – влага гидратная; </w:t>
      </w:r>
      <w:proofErr w:type="spellStart"/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vertAlign w:val="superscript"/>
        </w:rPr>
        <w:t>г</w:t>
      </w:r>
      <w:proofErr w:type="gramStart"/>
      <w:r>
        <w:rPr>
          <w:rFonts w:ascii="Arial" w:hAnsi="Arial" w:cs="Arial"/>
          <w:color w:val="000000"/>
          <w:vertAlign w:val="superscript"/>
        </w:rPr>
        <w:t>и</w:t>
      </w:r>
      <w:proofErr w:type="spellEnd"/>
      <w:r>
        <w:rPr>
          <w:rFonts w:ascii="Arial" w:hAnsi="Arial" w:cs="Arial"/>
          <w:color w:val="000000"/>
        </w:rPr>
        <w:t>–</w:t>
      </w:r>
      <w:proofErr w:type="gramEnd"/>
      <w:r>
        <w:rPr>
          <w:rFonts w:ascii="Arial" w:hAnsi="Arial" w:cs="Arial"/>
          <w:color w:val="000000"/>
        </w:rPr>
        <w:t xml:space="preserve"> влага гигроскопическая.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Прямой гравиметрический метод определения влаги в углях </w:t>
      </w:r>
      <w:r>
        <w:rPr>
          <w:rFonts w:ascii="Arial" w:hAnsi="Arial" w:cs="Arial"/>
          <w:color w:val="000000"/>
        </w:rPr>
        <w:t>(ГОСТ 9516-92). Сущность метода заключается в высушивании навески аналитической пробы угля при 105</w:t>
      </w:r>
      <w:proofErr w:type="gramStart"/>
      <w:r>
        <w:rPr>
          <w:rFonts w:ascii="Arial" w:hAnsi="Arial" w:cs="Arial"/>
          <w:color w:val="000000"/>
        </w:rPr>
        <w:t>°С</w:t>
      </w:r>
      <w:proofErr w:type="gramEnd"/>
      <w:r>
        <w:rPr>
          <w:rFonts w:ascii="Arial" w:hAnsi="Arial" w:cs="Arial"/>
          <w:color w:val="000000"/>
        </w:rPr>
        <w:t xml:space="preserve"> в токе сухого инертного газа (азота) и определении массы выделившейся воды. Установка для проведения анализа состоит из системы подачи и очистки азота, сушильного шкафа и поглотительной системы (двух U-образных трубок с осушающим веществом). Навеску аналитической пробы угля 1,0 г помещают в трубку-реактор и вносят в сушильный шкаф, нагретый до 105°С. Очищенный от влаги азот, проходя через трубку-реактор со скоростью 100-120 см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/мин, увлекает испаряющуюся из угля влагу, которая поглощается в U-образных трубках. Анализ продолжается 1-2 часа и считается законченным, если при контрольном высушивании навески (20 мин) привес U-образных трубок не превысит 0,001 г. Общее увеличение массы U-образных трубок соответствует массе влаги, выделившейся из навески угля.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Среди всех методов определения влаги в топливах этот метод – один </w:t>
      </w:r>
      <w:proofErr w:type="gramStart"/>
      <w:r>
        <w:rPr>
          <w:rFonts w:ascii="Arial" w:hAnsi="Arial" w:cs="Arial"/>
          <w:b/>
          <w:bCs/>
          <w:color w:val="000000"/>
        </w:rPr>
        <w:t>из</w:t>
      </w:r>
      <w:proofErr w:type="gramEnd"/>
      <w:r>
        <w:rPr>
          <w:rFonts w:ascii="Arial" w:hAnsi="Arial" w:cs="Arial"/>
          <w:b/>
          <w:bCs/>
          <w:color w:val="000000"/>
        </w:rPr>
        <w:t xml:space="preserve"> наиболее точных. Для массовых анализов он не применим из-за сложности, трудоемкости и малой производительности, поэтому используется в качестве контрольного при разработке новых методов определения влаги.</w:t>
      </w:r>
    </w:p>
    <w:p w:rsidR="00A43078" w:rsidRDefault="00A43078" w:rsidP="00A4307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Ускоренный метод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определения влаги в углях </w:t>
      </w:r>
      <w:r>
        <w:rPr>
          <w:rFonts w:ascii="Arial" w:hAnsi="Arial" w:cs="Arial"/>
          <w:color w:val="000000"/>
        </w:rPr>
        <w:t>(ГОСТ 11014-2001) относится к косвенным методам определения влаги в углях. Этот метод был предложен для быстрого определения влаги твердого топлива. Его сущность заключается в высушивании топлива в сушильном шкафу при 160±5</w:t>
      </w:r>
      <w:proofErr w:type="gramStart"/>
      <w:r>
        <w:rPr>
          <w:rFonts w:ascii="Arial" w:hAnsi="Arial" w:cs="Arial"/>
          <w:color w:val="000000"/>
        </w:rPr>
        <w:t>°С</w:t>
      </w:r>
      <w:proofErr w:type="gramEnd"/>
      <w:r>
        <w:rPr>
          <w:rFonts w:ascii="Arial" w:hAnsi="Arial" w:cs="Arial"/>
          <w:color w:val="000000"/>
        </w:rPr>
        <w:t xml:space="preserve"> и определении потери массы. Продолжительность сушки углей значительно </w:t>
      </w:r>
      <w:proofErr w:type="gramStart"/>
      <w:r>
        <w:rPr>
          <w:rFonts w:ascii="Arial" w:hAnsi="Arial" w:cs="Arial"/>
          <w:color w:val="000000"/>
        </w:rPr>
        <w:t>уменьшается по сравнению с высушиванием при 105-110°С. Контрольные просушивания навески угля до постоянной массы не производят</w:t>
      </w:r>
      <w:proofErr w:type="gramEnd"/>
      <w:r>
        <w:rPr>
          <w:rFonts w:ascii="Arial" w:hAnsi="Arial" w:cs="Arial"/>
          <w:color w:val="000000"/>
        </w:rPr>
        <w:t>. Методика определения влаги ускоренным способом аналогична методу сушки угля при 105°С.</w:t>
      </w:r>
    </w:p>
    <w:p w:rsidR="00A43078" w:rsidRPr="00A43078" w:rsidRDefault="00A43078">
      <w:pPr>
        <w:rPr>
          <w:b/>
          <w:sz w:val="28"/>
          <w:szCs w:val="28"/>
        </w:rPr>
      </w:pPr>
    </w:p>
    <w:sectPr w:rsidR="00A43078" w:rsidRPr="00A4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9"/>
    <w:rsid w:val="00366619"/>
    <w:rsid w:val="004E3AE9"/>
    <w:rsid w:val="00616502"/>
    <w:rsid w:val="00A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0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3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78"/>
    <w:rPr>
      <w:rFonts w:ascii="Tahoma" w:hAnsi="Tahoma" w:cs="Tahoma"/>
      <w:sz w:val="16"/>
      <w:szCs w:val="16"/>
    </w:rPr>
  </w:style>
  <w:style w:type="character" w:customStyle="1" w:styleId="x338ca980">
    <w:name w:val="x338ca980"/>
    <w:basedOn w:val="a0"/>
    <w:rsid w:val="00A43078"/>
  </w:style>
  <w:style w:type="character" w:customStyle="1" w:styleId="af570a93b">
    <w:name w:val="af570a93b"/>
    <w:basedOn w:val="a0"/>
    <w:rsid w:val="00A43078"/>
  </w:style>
  <w:style w:type="character" w:customStyle="1" w:styleId="10">
    <w:name w:val="Заголовок 1 Знак"/>
    <w:basedOn w:val="a0"/>
    <w:link w:val="1"/>
    <w:uiPriority w:val="9"/>
    <w:rsid w:val="00A4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3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0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43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78"/>
    <w:rPr>
      <w:rFonts w:ascii="Tahoma" w:hAnsi="Tahoma" w:cs="Tahoma"/>
      <w:sz w:val="16"/>
      <w:szCs w:val="16"/>
    </w:rPr>
  </w:style>
  <w:style w:type="character" w:customStyle="1" w:styleId="x338ca980">
    <w:name w:val="x338ca980"/>
    <w:basedOn w:val="a0"/>
    <w:rsid w:val="00A43078"/>
  </w:style>
  <w:style w:type="character" w:customStyle="1" w:styleId="af570a93b">
    <w:name w:val="af570a93b"/>
    <w:basedOn w:val="a0"/>
    <w:rsid w:val="00A43078"/>
  </w:style>
  <w:style w:type="character" w:customStyle="1" w:styleId="10">
    <w:name w:val="Заголовок 1 Знак"/>
    <w:basedOn w:val="a0"/>
    <w:link w:val="1"/>
    <w:uiPriority w:val="9"/>
    <w:rsid w:val="00A4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407">
          <w:marLeft w:val="-300"/>
          <w:marRight w:val="-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8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7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97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3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18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053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75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80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9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05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9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0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54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1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14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8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2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9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11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7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17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63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74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09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1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9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05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6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49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1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69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1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docs.ru/gost_15490-70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normadocs.ru/gost_10742-7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2025-03-06T02:42:00Z</dcterms:created>
  <dcterms:modified xsi:type="dcterms:W3CDTF">2025-03-06T02:54:00Z</dcterms:modified>
</cp:coreProperties>
</file>