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EB23" w14:textId="53C085EE" w:rsidR="000563F4" w:rsidRPr="003B4A7C" w:rsidRDefault="00C97922" w:rsidP="000563F4">
      <w:pPr>
        <w:rPr>
          <w:rFonts w:ascii="Times New Roman" w:hAnsi="Times New Roman" w:cs="Times New Roman"/>
          <w:b/>
          <w:sz w:val="28"/>
          <w:szCs w:val="28"/>
        </w:rPr>
      </w:pPr>
      <w:r w:rsidRPr="003B4A7C">
        <w:rPr>
          <w:rFonts w:ascii="Times New Roman" w:hAnsi="Times New Roman" w:cs="Times New Roman"/>
          <w:b/>
          <w:sz w:val="28"/>
          <w:szCs w:val="28"/>
        </w:rPr>
        <w:t>5-ОПИ</w:t>
      </w:r>
      <w:r w:rsidR="009C4840" w:rsidRPr="003B4A7C">
        <w:rPr>
          <w:rFonts w:ascii="Times New Roman" w:hAnsi="Times New Roman" w:cs="Times New Roman"/>
          <w:b/>
          <w:sz w:val="28"/>
          <w:szCs w:val="28"/>
        </w:rPr>
        <w:t>-</w:t>
      </w:r>
      <w:r w:rsidR="00285462" w:rsidRPr="003B4A7C">
        <w:rPr>
          <w:rFonts w:ascii="Times New Roman" w:hAnsi="Times New Roman" w:cs="Times New Roman"/>
          <w:b/>
          <w:sz w:val="28"/>
          <w:szCs w:val="28"/>
        </w:rPr>
        <w:t>2</w:t>
      </w:r>
      <w:r w:rsidR="000C1683">
        <w:rPr>
          <w:rFonts w:ascii="Times New Roman" w:hAnsi="Times New Roman" w:cs="Times New Roman"/>
          <w:b/>
          <w:sz w:val="28"/>
          <w:szCs w:val="28"/>
        </w:rPr>
        <w:t>1</w:t>
      </w:r>
    </w:p>
    <w:p w14:paraId="432D3FBC" w14:textId="00B01D42" w:rsidR="000563F4" w:rsidRPr="003B4A7C" w:rsidRDefault="000C1683" w:rsidP="00056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14.03.2025</w:t>
      </w:r>
    </w:p>
    <w:p w14:paraId="33D32FD3" w14:textId="775DE5C3" w:rsidR="000563F4" w:rsidRPr="003B4A7C" w:rsidRDefault="000563F4" w:rsidP="000563F4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A7C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3B4A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Изучить теоретический материал</w:t>
      </w:r>
    </w:p>
    <w:p w14:paraId="3B5CF834" w14:textId="3E50DF87" w:rsidR="00A30F8E" w:rsidRDefault="000563F4" w:rsidP="00A160D2">
      <w:pPr>
        <w:ind w:left="45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A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2. </w:t>
      </w:r>
      <w:r w:rsidR="00A160D2" w:rsidRPr="00A160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Подготовить конспект в тетради</w:t>
      </w:r>
    </w:p>
    <w:p w14:paraId="598E4939" w14:textId="77777777" w:rsidR="00A160D2" w:rsidRDefault="00A160D2" w:rsidP="00A160D2">
      <w:pPr>
        <w:ind w:left="45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B112A4" w14:textId="77777777" w:rsidR="000F115C" w:rsidRPr="000F115C" w:rsidRDefault="00A160D2" w:rsidP="000F115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Hlk158664070"/>
      <w:r w:rsidRPr="00A1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Тема: </w:t>
      </w:r>
      <w:bookmarkEnd w:id="0"/>
      <w:r w:rsidR="000F115C" w:rsidRPr="000F11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Измерение гранулометрического состава  </w:t>
      </w:r>
    </w:p>
    <w:p w14:paraId="2FC7E714" w14:textId="25251DC8" w:rsidR="006751C0" w:rsidRPr="00B84459" w:rsidRDefault="000F115C" w:rsidP="000F11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продуктов дробления</w:t>
      </w:r>
    </w:p>
    <w:p w14:paraId="483B2CB8" w14:textId="7795850A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настоящее время используют два способа контроля крупности руды: </w:t>
      </w:r>
    </w:p>
    <w:p w14:paraId="15996183" w14:textId="0F43B524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1) рассев на грохотах с последующим взвешиванием надрешетной и подрешетной фракций;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A51F9A8" w14:textId="51003024" w:rsid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2) измерение влияния потока руды на инородное тело, помещенное в этот поток.</w:t>
      </w:r>
    </w:p>
    <w:p w14:paraId="7CBFCDDA" w14:textId="79A29107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Первый способ прост, и затруднения возникают лишь в связи с тем, что для его осуществления требуется большое количество оборудования. Поэтому такой способ применяется там, где все необходимое оборудование установлено в связи с технологической необходимостью (например, если после дробилки имеется грохот для выделения минусового класса). </w:t>
      </w:r>
    </w:p>
    <w:p w14:paraId="30E674BD" w14:textId="4376EC6D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Второй способ заключается в следующем. Если на пути падения потока материала поместить твердое тело (плиту), то на это твердое тело будет действовать сила, пропорциональная средней крупности материала. При этом плита должна всегда полностью находиться в потоке. </w:t>
      </w:r>
    </w:p>
    <w:p w14:paraId="14B802B1" w14:textId="62ABF046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такому же выводу можно прийти, если рассматривать силу, действующую на неподвижное узкое тело, находящееся в потоке движущегося материала, например на конвейере. При этом средняя сила пропорциональна среднему радиусу частиц: </w:t>
      </w:r>
    </w:p>
    <w:p w14:paraId="724C0814" w14:textId="7E27320B" w:rsidR="000F115C" w:rsidRPr="000F115C" w:rsidRDefault="000F115C" w:rsidP="000F11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F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kR</w:t>
      </w:r>
      <w:r w:rsidRPr="000F115C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ср.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                                        </w:t>
      </w: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(3.11)</w:t>
      </w:r>
    </w:p>
    <w:p w14:paraId="2773F791" w14:textId="40B7CEC6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контроля напряжений в упругой плите можно применять пьезоэлектрические индукционные датчики. </w:t>
      </w:r>
    </w:p>
    <w:p w14:paraId="5481EC15" w14:textId="73CB30BE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Датчик можно помещать не непосредственно под поток, а анализировать пробу, отбираемую пробоотборником и высыпаемую с постоянной высоты на пластину датчика. </w:t>
      </w:r>
    </w:p>
    <w:p w14:paraId="6BFD29AD" w14:textId="5A803C89" w:rsidR="006751C0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Такие датчики разработаны как с использованием неподвижных пластин или стержней, так и с периодически погружаемыми в поток пластинами и стержнями.</w:t>
      </w:r>
    </w:p>
    <w:p w14:paraId="5AB9BFB0" w14:textId="094AB060" w:rsidR="000F115C" w:rsidRDefault="001D289F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Кроме того, предлагаю вам </w:t>
      </w:r>
      <w:r w:rsid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пройти по ссылкам и </w:t>
      </w:r>
      <w:r w:rsidRP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познакомиться с последними </w:t>
      </w:r>
      <w:r w:rsidR="00516C25" w:rsidRP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разработками</w:t>
      </w:r>
      <w:r w:rsid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с</w:t>
      </w:r>
      <w:r w:rsidR="000F115C" w:rsidRPr="000F115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истем оценки гранулометрического состава горной массы</w:t>
      </w:r>
      <w:r w:rsid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</w:p>
    <w:p w14:paraId="55C644F6" w14:textId="413B53DA" w:rsidR="00E141C8" w:rsidRPr="00C5326C" w:rsidRDefault="00E141C8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hyperlink r:id="rId5" w:history="1">
        <w:r w:rsidRPr="00C5326C">
          <w:rPr>
            <w:rStyle w:val="a7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https://www.mallenom.ru/products/proslezhivaemost/viskontgranuly/</w:t>
        </w:r>
      </w:hyperlink>
      <w:r w:rsidRPr="00C532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C5326C" w:rsidRPr="00C532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-</w:t>
      </w:r>
      <w:r w:rsidR="00C5326C" w:rsidRPr="00C532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ВИСКОНТ.Гранулы -  интеллектуальная система контроля крупности гранулометрического состава горной массы на конвейерной ленте.</w:t>
      </w:r>
    </w:p>
    <w:p w14:paraId="583B9E9D" w14:textId="77777777" w:rsidR="00C5326C" w:rsidRPr="00C5326C" w:rsidRDefault="00C5326C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7FF4E9D6" w14:textId="4943B536" w:rsidR="00C5326C" w:rsidRPr="00C5326C" w:rsidRDefault="00C5326C" w:rsidP="00C5326C">
      <w:pPr>
        <w:pStyle w:val="1"/>
        <w:spacing w:before="225" w:after="225" w:line="540" w:lineRule="atLeast"/>
        <w:rPr>
          <w:rFonts w:ascii="Times New Roman" w:eastAsia="Times New Roman" w:hAnsi="Times New Roman" w:cs="Times New Roman"/>
          <w:color w:val="000000"/>
          <w:spacing w:val="7"/>
          <w:kern w:val="36"/>
          <w:sz w:val="28"/>
          <w:szCs w:val="28"/>
          <w:lang w:eastAsia="ru-RU"/>
        </w:rPr>
      </w:pPr>
      <w:hyperlink r:id="rId6" w:history="1">
        <w:r w:rsidRPr="00C5326C">
          <w:rPr>
            <w:rStyle w:val="a7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https://dprom.online/mtindustry/avtomaticheskij-kontrol-gransostava-droblyonoj-rudy-na-of-mgoka/</w:t>
        </w:r>
      </w:hyperlink>
      <w:r w:rsidRPr="00C532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-</w:t>
      </w:r>
      <w:r w:rsidRPr="00C5326C"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28"/>
          <w:szCs w:val="28"/>
          <w:lang w:eastAsia="ru-RU"/>
        </w:rPr>
        <w:t xml:space="preserve"> </w:t>
      </w:r>
      <w:r w:rsidRPr="00C5326C">
        <w:rPr>
          <w:rFonts w:ascii="Times New Roman" w:eastAsia="Times New Roman" w:hAnsi="Times New Roman" w:cs="Times New Roman"/>
          <w:color w:val="000000"/>
          <w:spacing w:val="7"/>
          <w:kern w:val="36"/>
          <w:sz w:val="28"/>
          <w:szCs w:val="28"/>
          <w:lang w:eastAsia="ru-RU"/>
        </w:rPr>
        <w:t>Автоматический контроль грансостава дроблёной руды на ОФ Михайловского ГОКа</w:t>
      </w:r>
    </w:p>
    <w:p w14:paraId="0D112EE9" w14:textId="71BBB60B" w:rsidR="00C5326C" w:rsidRPr="000F115C" w:rsidRDefault="00C5326C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62D4A395" w14:textId="77777777" w:rsidR="00AC26B1" w:rsidRDefault="00AC26B1" w:rsidP="00AC2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7" w:history="1">
        <w:r w:rsidRPr="003B25B7">
          <w:rPr>
            <w:rStyle w:val="a7"/>
            <w:rFonts w:ascii="Times New Roman" w:hAnsi="Times New Roman" w:cs="Times New Roman"/>
            <w:noProof/>
            <w:sz w:val="28"/>
            <w:szCs w:val="28"/>
            <w:lang w:eastAsia="ru-RU"/>
          </w:rPr>
          <w:t>https://www.youtube.com/watch?v=LBDPD1sDiaA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2FB9D27" w14:textId="77777777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9C8AF52" w14:textId="77777777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1" w:name="_Hlk158830349"/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ВИСКОНТ.Гранулы -  интеллектуальная система контроля крупности гранулометрического состава горной массы на конвейерной ленте. </w:t>
      </w:r>
      <w:bookmarkEnd w:id="1"/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Разработана на основе технологии сверточных нейронных сетей, что позволяет достигать высокой точности определения гранулометрического состава до 97% в тяжелых промышленных условиях.</w:t>
      </w:r>
    </w:p>
    <w:p w14:paraId="325FA786" w14:textId="34155480" w:rsid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Программное обеспечение для непрерывной оценки гранулометрического и фракционного состава горной массы в основе системы ВИСКОНТ.Гранулы включено в Единый реестр российских программ для ЭВМ и БД (реестр российского ПО).</w:t>
      </w:r>
    </w:p>
    <w:p w14:paraId="5946F77C" w14:textId="77777777" w:rsidR="00AC26B1" w:rsidRPr="00AC26B1" w:rsidRDefault="00AC26B1" w:rsidP="00AC2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6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стадии дробления и измельчения до допустимых технологическим процессом фракций и стадии рудоподготовки важным этапом является определение гранулометрического состава всего материала. Задача чрезвычайно важная, поскольку стадия рудоподготовки — самый </w:t>
      </w:r>
      <w:r w:rsidRPr="00AC26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энергозатратный процесс, а остановка по причине забутовки, или застревания материала чревата многочасовыми простоями буквально всего производства, что в денежном выражении может исчисляться в миллионах рублей. </w:t>
      </w:r>
    </w:p>
    <w:p w14:paraId="69F48D9D" w14:textId="77777777" w:rsidR="00AC26B1" w:rsidRPr="00AC26B1" w:rsidRDefault="00AC26B1" w:rsidP="00AC2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6B1">
        <w:rPr>
          <w:rFonts w:ascii="Times New Roman" w:hAnsi="Times New Roman" w:cs="Times New Roman"/>
          <w:noProof/>
          <w:sz w:val="28"/>
          <w:szCs w:val="28"/>
          <w:lang w:eastAsia="ru-RU"/>
        </w:rPr>
        <w:t>На большинстве отечественных горно-обогатительных и металлургических предприятий задачи гранулометрического контроля сырья решаются с помощью ситового анализа или выборочного визуального контроля технологом. Оба метода не обеспечивают возможность непрерывного контроля качества продукции на конвейере с возможностью адаптивного управления процессом добычи и обогащения горных масс. Кроме того, контроль технологом не свободен от возникновения ошибок, обусловленных человеческим фактором. Точность принимаемых работником решений о гранулометрическом составе сыпучих материалов и их габаритных размерах составляет в среднем около 70-80%. Система на основе машинного зрения позволяет добиться точности до 97%.</w:t>
      </w:r>
    </w:p>
    <w:p w14:paraId="550048BD" w14:textId="5A1BBB41" w:rsidR="00E141C8" w:rsidRPr="00E141C8" w:rsidRDefault="00AC26B1" w:rsidP="00E141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6B1">
        <w:rPr>
          <w:rFonts w:ascii="Times New Roman" w:hAnsi="Times New Roman" w:cs="Times New Roman"/>
          <w:noProof/>
          <w:sz w:val="28"/>
          <w:szCs w:val="28"/>
          <w:lang w:eastAsia="ru-RU"/>
        </w:rPr>
        <w:t>Гранулометрия, выполняемая системой ВИСКОНТ.Гранулы, позволяет производить оценку материала на всей поверхности, в отличие от выборочного контроля оператором. Система осуществляет визуальный контроль конвейерной ленты, по которой движется руда. Посредством глубоких нейросетевых моделей производится оценка содержимого конвейерной ленты.</w:t>
      </w:r>
    </w:p>
    <w:p w14:paraId="06F36151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444444"/>
          <w:sz w:val="20"/>
          <w:szCs w:val="20"/>
          <w:lang w:eastAsia="ru-RU"/>
        </w:rPr>
      </w:pPr>
      <w:r w:rsidRPr="00E141C8">
        <w:rPr>
          <w:rFonts w:ascii="Open Sans" w:eastAsia="Times New Roman" w:hAnsi="Open Sans" w:cs="Open Sans"/>
          <w:noProof/>
          <w:color w:val="444444"/>
          <w:sz w:val="20"/>
          <w:szCs w:val="20"/>
          <w:lang w:eastAsia="ru-RU"/>
        </w:rPr>
        <w:drawing>
          <wp:inline distT="0" distB="0" distL="0" distR="0" wp14:anchorId="55284EB2" wp14:editId="1FF9C478">
            <wp:extent cx="5943261" cy="3346056"/>
            <wp:effectExtent l="0" t="0" r="635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52" cy="335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0E0F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444444"/>
          <w:sz w:val="20"/>
          <w:szCs w:val="20"/>
          <w:lang w:eastAsia="ru-RU"/>
        </w:rPr>
      </w:pPr>
      <w:r w:rsidRPr="00E141C8">
        <w:rPr>
          <w:rFonts w:ascii="Open Sans" w:eastAsia="Times New Roman" w:hAnsi="Open Sans" w:cs="Open Sans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29B46ED8" wp14:editId="2DFF2D25">
            <wp:extent cx="5836920" cy="3286186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45" cy="32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20AE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Функционал системы:</w:t>
      </w:r>
    </w:p>
    <w:p w14:paraId="6C6B74C5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Детектирование гранул в видеопотоке</w:t>
      </w:r>
    </w:p>
    <w:p w14:paraId="716BA74B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размера гранул </w:t>
      </w:r>
    </w:p>
    <w:p w14:paraId="49FDE0A8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Классификация обнаруженных гранул по установленным классам</w:t>
      </w:r>
    </w:p>
    <w:p w14:paraId="2BA062FA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 статистических данных по классам крупности за настраиваемый промежуток времени</w:t>
      </w:r>
    </w:p>
    <w:p w14:paraId="4301D169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Обнаружение негабаритов в гранулометрическом составе</w:t>
      </w:r>
    </w:p>
    <w:p w14:paraId="37CB72A6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Фиксация событий (превышение гранулометрического состава, обнаружение негабарита) в базе данных (БД)</w:t>
      </w:r>
    </w:p>
    <w:p w14:paraId="12FA2B6A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Гибкая система добавления классов гранул с указанием интервала размеров и допустимых пределов в гранулометрическом составе</w:t>
      </w:r>
    </w:p>
    <w:p w14:paraId="22604492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статистики в БД</w:t>
      </w:r>
    </w:p>
    <w:p w14:paraId="62335E51" w14:textId="77777777" w:rsidR="00E141C8" w:rsidRPr="00E141C8" w:rsidRDefault="00E141C8" w:rsidP="00E14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отчета за настраиваемый период времени в Excel и PDF-формате</w:t>
      </w:r>
    </w:p>
    <w:p w14:paraId="67B63BFD" w14:textId="77777777" w:rsid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Алгоритмы машинного зрения позволяют распознавать в потоке руды крупные включения, которые могут представлять опасность для протекания технологического процесса. После обнаружения и классификации крупных объектов алгоритмом генерируются информирующие сигналы с фото- и видеофиксацией и, при необходимости, управляющие, тогда останавливается весь конвейер</w:t>
      </w:r>
    </w:p>
    <w:p w14:paraId="4EFAB67D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Результаты внедрения системы:</w:t>
      </w:r>
    </w:p>
    <w:p w14:paraId="0337C756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Возможность адаптивного управления производственным процессом. Система позволяет практически избавиться от переизмельчения материала, за счет ситуационного управления - в зависимости от того </w:t>
      </w: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какой крупности идет материал появляется возможность в режиме реального времени отправлять горную массу на необходимый процесс обогащения</w:t>
      </w:r>
    </w:p>
    <w:p w14:paraId="0DE6CD44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объёма: оптимизация производства за счёт постоянного измерения объёма транспортируемой горной массы. Исходя из нагрузки конвейера и ее отслеживания оператором появляется возможность выстраивать процесс обогащения ситуационно, что позволяет так же снизить производственные расходы</w:t>
      </w:r>
    </w:p>
    <w:p w14:paraId="6A5D64D2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Обнаружение пустых мест на конвейере, чтобы получать оповещение о закупоривании желобов и заторах.</w:t>
      </w:r>
    </w:p>
    <w:p w14:paraId="1BF1C932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гранулометрического состава: оптимизация загрузки дробилок благодаря непрерывному высококачественному анализу гранулометрического и фракционного состава материала и его объема</w:t>
      </w:r>
    </w:p>
    <w:p w14:paraId="25C05523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Уменьшение процента брака готовой продукции (за счет определения посторонних включение и ситуационного анализа).</w:t>
      </w:r>
    </w:p>
    <w:p w14:paraId="5E8EEE9D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Предотвращение аварийных ситуаций</w:t>
      </w:r>
    </w:p>
    <w:p w14:paraId="2C64E124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Снижение расходов на лабораторные исследования фракций</w:t>
      </w:r>
    </w:p>
    <w:p w14:paraId="351DEF55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Оптимизация работы и контроль качества добываемой руды</w:t>
      </w:r>
    </w:p>
    <w:p w14:paraId="58734DC5" w14:textId="77777777" w:rsidR="00E141C8" w:rsidRPr="00E141C8" w:rsidRDefault="00E141C8" w:rsidP="00E14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Исключение влияния человеческого фактора</w:t>
      </w:r>
    </w:p>
    <w:p w14:paraId="5A7B59C1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Этапы внедрения системы:</w:t>
      </w:r>
    </w:p>
    <w:p w14:paraId="492F1D20" w14:textId="77777777" w:rsidR="00E141C8" w:rsidRPr="00E141C8" w:rsidRDefault="00E141C8" w:rsidP="00E141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Установка и настройка оборудования на объекте</w:t>
      </w:r>
    </w:p>
    <w:p w14:paraId="2F7D3090" w14:textId="77777777" w:rsidR="00E141C8" w:rsidRPr="00E141C8" w:rsidRDefault="00E141C8" w:rsidP="00E141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Установка и настройка программных библиотек и интерфейсов под особенности проекта</w:t>
      </w:r>
    </w:p>
    <w:p w14:paraId="70BCD947" w14:textId="77777777" w:rsidR="00E141C8" w:rsidRPr="00E141C8" w:rsidRDefault="00E141C8" w:rsidP="00E141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Набор обучающей выборки и дообучение моделей</w:t>
      </w:r>
    </w:p>
    <w:p w14:paraId="17E87840" w14:textId="77777777" w:rsidR="00E141C8" w:rsidRPr="00E141C8" w:rsidRDefault="00E141C8" w:rsidP="00E141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Интеграция с ИС Заказчика</w:t>
      </w:r>
    </w:p>
    <w:p w14:paraId="4C59E1AD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Области применения:</w:t>
      </w:r>
    </w:p>
    <w:p w14:paraId="2F338D0E" w14:textId="77777777" w:rsidR="00E141C8" w:rsidRPr="00E141C8" w:rsidRDefault="00E141C8" w:rsidP="00E1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Горнодобывающая промышленность</w:t>
      </w:r>
    </w:p>
    <w:p w14:paraId="67B71871" w14:textId="77777777" w:rsidR="00E141C8" w:rsidRPr="00E141C8" w:rsidRDefault="00E141C8" w:rsidP="00E1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Металлургия</w:t>
      </w:r>
    </w:p>
    <w:p w14:paraId="76319664" w14:textId="77777777" w:rsidR="00E141C8" w:rsidRPr="00E141C8" w:rsidRDefault="00E141C8" w:rsidP="00E1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Горно-обогатительные комбинаты (ГОК)</w:t>
      </w:r>
    </w:p>
    <w:p w14:paraId="67637762" w14:textId="77777777" w:rsidR="00E141C8" w:rsidRPr="00E141C8" w:rsidRDefault="00E141C8" w:rsidP="00E1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Угольная промышленность</w:t>
      </w:r>
    </w:p>
    <w:p w14:paraId="6DE7CA95" w14:textId="77777777" w:rsidR="00E141C8" w:rsidRPr="00E141C8" w:rsidRDefault="00E141C8" w:rsidP="00E1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Добыча драгоценных металлов</w:t>
      </w:r>
    </w:p>
    <w:p w14:paraId="7053AA1E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 системы:</w:t>
      </w:r>
    </w:p>
    <w:p w14:paraId="54B221A1" w14:textId="77777777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41C8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18BD0215" wp14:editId="4A12441B">
            <wp:extent cx="5935980" cy="2398136"/>
            <wp:effectExtent l="0" t="0" r="762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26" cy="24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1C8" w:rsidRPr="00E1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E80"/>
    <w:multiLevelType w:val="multilevel"/>
    <w:tmpl w:val="D52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70E8"/>
    <w:multiLevelType w:val="multilevel"/>
    <w:tmpl w:val="A6A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0072"/>
    <w:multiLevelType w:val="multilevel"/>
    <w:tmpl w:val="A6C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529C"/>
    <w:multiLevelType w:val="multilevel"/>
    <w:tmpl w:val="CA8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946CC"/>
    <w:multiLevelType w:val="multilevel"/>
    <w:tmpl w:val="63D2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8702B"/>
    <w:multiLevelType w:val="multilevel"/>
    <w:tmpl w:val="D31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863742">
    <w:abstractNumId w:val="5"/>
  </w:num>
  <w:num w:numId="2" w16cid:durableId="1501039524">
    <w:abstractNumId w:val="1"/>
  </w:num>
  <w:num w:numId="3" w16cid:durableId="593057723">
    <w:abstractNumId w:val="0"/>
  </w:num>
  <w:num w:numId="4" w16cid:durableId="911812193">
    <w:abstractNumId w:val="4"/>
  </w:num>
  <w:num w:numId="5" w16cid:durableId="2007511710">
    <w:abstractNumId w:val="2"/>
  </w:num>
  <w:num w:numId="6" w16cid:durableId="31873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D90"/>
    <w:rsid w:val="000563F4"/>
    <w:rsid w:val="000C1683"/>
    <w:rsid w:val="000F115C"/>
    <w:rsid w:val="001D289F"/>
    <w:rsid w:val="00285462"/>
    <w:rsid w:val="002D3153"/>
    <w:rsid w:val="003B4A7C"/>
    <w:rsid w:val="00516C25"/>
    <w:rsid w:val="00640B07"/>
    <w:rsid w:val="006751C0"/>
    <w:rsid w:val="0074428F"/>
    <w:rsid w:val="00816723"/>
    <w:rsid w:val="00846B51"/>
    <w:rsid w:val="009C4840"/>
    <w:rsid w:val="00A160D2"/>
    <w:rsid w:val="00A30F8E"/>
    <w:rsid w:val="00AC26B1"/>
    <w:rsid w:val="00B003DF"/>
    <w:rsid w:val="00B84459"/>
    <w:rsid w:val="00C5326C"/>
    <w:rsid w:val="00C609E1"/>
    <w:rsid w:val="00C97922"/>
    <w:rsid w:val="00CC4389"/>
    <w:rsid w:val="00E141C8"/>
    <w:rsid w:val="00E32D90"/>
    <w:rsid w:val="00ED437E"/>
    <w:rsid w:val="00F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F26"/>
  <w15:docId w15:val="{0D6078FE-26AD-4C0C-81BD-E625AE6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C0"/>
  </w:style>
  <w:style w:type="paragraph" w:styleId="1">
    <w:name w:val="heading 1"/>
    <w:basedOn w:val="a"/>
    <w:next w:val="a"/>
    <w:link w:val="10"/>
    <w:uiPriority w:val="9"/>
    <w:qFormat/>
    <w:rsid w:val="00C53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9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79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11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26B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26B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C26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41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32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DPD1sDi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rom.online/mtindustry/avtomaticheskij-kontrol-gransostava-droblyonoj-rudy-na-of-mgo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llenom.ru/products/proslezhivaemost/viskontgranuly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Home-PC</cp:lastModifiedBy>
  <cp:revision>18</cp:revision>
  <dcterms:created xsi:type="dcterms:W3CDTF">2020-09-11T05:42:00Z</dcterms:created>
  <dcterms:modified xsi:type="dcterms:W3CDTF">2025-03-14T04:33:00Z</dcterms:modified>
</cp:coreProperties>
</file>