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2" w:rsidRDefault="00BE5A52" w:rsidP="00BE5A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Задание. Составить конспект. Подготовится  к те</w:t>
      </w:r>
      <w:r w:rsidR="00EA67F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тированию по теме.</w:t>
      </w:r>
    </w:p>
    <w:p w:rsidR="00BE5A52" w:rsidRPr="00BE5A52" w:rsidRDefault="00BE5A52" w:rsidP="00BE5A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5A52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proofErr w:type="gramEnd"/>
      <w:r w:rsidRPr="00BE5A52">
        <w:rPr>
          <w:rFonts w:ascii="Times New Roman" w:eastAsia="Times New Roman" w:hAnsi="Times New Roman" w:cs="Times New Roman"/>
          <w:b/>
          <w:sz w:val="32"/>
          <w:szCs w:val="32"/>
        </w:rPr>
        <w:t>ндивидуальное</w:t>
      </w:r>
      <w:proofErr w:type="spellEnd"/>
      <w:r w:rsidRPr="00BE5A52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развитие организмов. Эмбриогенез и его стадии. Постэмбриональный период. Стадии постэмбрионального развития у животных и человека.</w:t>
      </w:r>
    </w:p>
    <w:p w:rsidR="00BE5A52" w:rsidRPr="00BE5A52" w:rsidRDefault="00BE5A52" w:rsidP="00BE5A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Лекция.</w:t>
      </w:r>
    </w:p>
    <w:p w:rsidR="00BE5A52" w:rsidRPr="00BE5A52" w:rsidRDefault="00BE5A52" w:rsidP="00BE5A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Оплодотворение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Процесс оплодотворения организован по-разному в разных группах животных. Общим является то, что сперматозоиды достигают оболочки яйцеклетки и с помощью ферментов </w:t>
      </w:r>
      <w:proofErr w:type="spellStart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акросомы</w:t>
      </w:r>
      <w:proofErr w:type="spellEnd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растворяют ее в месте контакта. Ядро сперматозоида проникает внутрь цитоплазмы яйцеклетки. Присоединение сперматозоида к мембране яйцеклетки меняет на ней электрический потенциал, что приводит к уплотнению всей оболочки и делает ее непроницаемой для других сперматозоидов. После этого ядра сперматозоида и яйцеклетки сливаются — это и есть </w:t>
      </w: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оплодотворение</w:t>
      </w: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и образуется диплоидная зигота.</w:t>
      </w:r>
    </w:p>
    <w:p w:rsidR="00BE5A52" w:rsidRPr="00BE5A52" w:rsidRDefault="00BE5A52" w:rsidP="00BE5A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онтогенез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Онтогенез</w:t>
      </w: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процесс индивидуального развития особи от зиготы до смерти.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Термин «онтогенез» введен Эрнстом Геккелем в 1866 г.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Индивидуальное развитие (онтогенез) всегда находится под контролем генов.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онтогенеза реализуется генетическая информация, полученная от родителей.  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клетки одного организма потенциально несут одну и ту же генетическую программу, но по мере развития организма разные его клетки используют разные части этой программы. На характер работы генов большое влияние оказывают условия внешней среды.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генетической программы онтогенеза помогает выявлять причины возникновения многих болезней и разрабатывать новые методы их лечения. </w:t>
      </w:r>
    </w:p>
    <w:p w:rsidR="00BE5A52" w:rsidRPr="00BE5A52" w:rsidRDefault="00BE5A52" w:rsidP="00BE5A5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  <w:t>Пример регуляции генной активности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различных представителей животного мира онтогенез протекает по-разному. Для некоторых из них (например, насекомых) характерно личиночное развитие с последующим метаморфозом.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яйцекладущих животных большая часть онтогенеза проходит в яйцах, откладываемых во внешнюю среду.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Человеку и плацентарным животным свойственно внутриутробное развитие. В этом случае в онтогенезе выделяют 3 периода:</w:t>
      </w:r>
    </w:p>
    <w:p w:rsidR="00BE5A52" w:rsidRPr="00BE5A52" w:rsidRDefault="00BE5A52" w:rsidP="00BE5A5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проэмбриональный</w:t>
      </w:r>
      <w:proofErr w:type="spellEnd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период: развитие и формирование женских и мужских гамет;</w:t>
      </w:r>
    </w:p>
    <w:p w:rsidR="00BE5A52" w:rsidRPr="00BE5A52" w:rsidRDefault="00BE5A52" w:rsidP="00BE5A5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эмбриональный (внутриутробный): стадии зародыша и плода;</w:t>
      </w:r>
    </w:p>
    <w:p w:rsidR="00BE5A52" w:rsidRPr="00BE5A52" w:rsidRDefault="00BE5A52" w:rsidP="00BE5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постэмбриональный</w:t>
      </w:r>
      <w:proofErr w:type="gramEnd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начинается после родов, продолжается всю жизнь и заканчивается смертью. 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Онтогенез у растений, размножающихся половым путем, начинается с развития оплодотворенной яйцеклетки; у размножающихся вегетативно — с деления соматических клеток материнского растения. 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Онтогенез </w:t>
      </w:r>
      <w:proofErr w:type="gramStart"/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одноклеточных</w:t>
      </w:r>
      <w:proofErr w:type="gramEnd"/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период от деления материнского организма до собственного деления.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Последовательность процессов онтогенеза одноклеточных:</w:t>
      </w:r>
    </w:p>
    <w:p w:rsidR="00BE5A52" w:rsidRPr="00BE5A52" w:rsidRDefault="00BE5A52" w:rsidP="00BE5A5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образование дочерней клетки путем митоза;</w:t>
      </w:r>
    </w:p>
    <w:p w:rsidR="00BE5A52" w:rsidRPr="00BE5A52" w:rsidRDefault="00BE5A52" w:rsidP="00BE5A5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активный синтез органических веществ;</w:t>
      </w:r>
    </w:p>
    <w:p w:rsidR="00BE5A52" w:rsidRPr="00BE5A52" w:rsidRDefault="00BE5A52" w:rsidP="00BE5A5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 клетки;</w:t>
      </w:r>
    </w:p>
    <w:p w:rsidR="00BE5A52" w:rsidRPr="00BE5A52" w:rsidRDefault="00BE5A52" w:rsidP="00BE5A5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синтез новых недостающих органоидов;</w:t>
      </w:r>
    </w:p>
    <w:p w:rsidR="00BE5A52" w:rsidRPr="00BE5A52" w:rsidRDefault="00BE5A52" w:rsidP="00BE5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организма: изменение чувствительности к различным факторам, изменение активности и т. п.</w:t>
      </w:r>
    </w:p>
    <w:p w:rsidR="00BE5A52" w:rsidRPr="00BE5A52" w:rsidRDefault="00BE5A52" w:rsidP="00BE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Онтогенез </w:t>
      </w:r>
      <w:proofErr w:type="gramStart"/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многоклеточных</w:t>
      </w:r>
      <w:proofErr w:type="gramEnd"/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E5A52" w:rsidRPr="00BE5A52" w:rsidRDefault="00BE5A52" w:rsidP="00BE5A5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Эмбриональный период</w:t>
      </w: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период от зиготы до рождения/</w:t>
      </w:r>
      <w:proofErr w:type="spellStart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яйцевых оболочек;                 </w:t>
      </w:r>
    </w:p>
    <w:p w:rsidR="00BE5A52" w:rsidRPr="00BE5A52" w:rsidRDefault="00BE5A52" w:rsidP="00BE5A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5A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Постэмбриональный период</w:t>
      </w:r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период от рождения/</w:t>
      </w:r>
      <w:proofErr w:type="spellStart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BE5A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яйцевых оболочек до смерти организма.</w:t>
      </w:r>
    </w:p>
    <w:p w:rsidR="00BE5A52" w:rsidRDefault="00BE5A52" w:rsidP="00BE5A52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эмбриональный период                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1 стадия — дробление (от зиготы до морулы);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 стадия — </w:t>
      </w:r>
      <w:proofErr w:type="spellStart"/>
      <w:r>
        <w:rPr>
          <w:rFonts w:ascii="Arial" w:hAnsi="Arial" w:cs="Arial"/>
          <w:color w:val="333333"/>
        </w:rPr>
        <w:t>бластуляция</w:t>
      </w:r>
      <w:proofErr w:type="spellEnd"/>
      <w:r>
        <w:rPr>
          <w:rFonts w:ascii="Arial" w:hAnsi="Arial" w:cs="Arial"/>
          <w:color w:val="333333"/>
        </w:rPr>
        <w:t xml:space="preserve"> (бластула — однослойный зародыш);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стадия — гаструляция (гаструла — двухслойный зародыш);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стадия — гистогенез (нейрула);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 стадия — органогенез.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Дробление</w:t>
      </w:r>
      <w:r>
        <w:rPr>
          <w:rFonts w:ascii="Arial" w:hAnsi="Arial" w:cs="Arial"/>
          <w:color w:val="333333"/>
        </w:rPr>
        <w:t> — ряд последовательных митотических делений зиготы.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процессе дробления не происходит рост клеток!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Начинается дробление с двух последовательных меридиональных делений, в результате которых зародыш становится сначала </w:t>
      </w:r>
      <w:proofErr w:type="spellStart"/>
      <w:r>
        <w:rPr>
          <w:rFonts w:ascii="Arial" w:hAnsi="Arial" w:cs="Arial"/>
          <w:color w:val="333333"/>
        </w:rPr>
        <w:t>двухклеточным</w:t>
      </w:r>
      <w:proofErr w:type="spellEnd"/>
      <w:r>
        <w:rPr>
          <w:rFonts w:ascii="Arial" w:hAnsi="Arial" w:cs="Arial"/>
          <w:color w:val="333333"/>
        </w:rPr>
        <w:t xml:space="preserve">, затем </w:t>
      </w:r>
      <w:proofErr w:type="spellStart"/>
      <w:r>
        <w:rPr>
          <w:rFonts w:ascii="Arial" w:hAnsi="Arial" w:cs="Arial"/>
          <w:color w:val="333333"/>
        </w:rPr>
        <w:t>четырехклеточным</w:t>
      </w:r>
      <w:proofErr w:type="spellEnd"/>
      <w:r>
        <w:rPr>
          <w:rFonts w:ascii="Arial" w:hAnsi="Arial" w:cs="Arial"/>
          <w:color w:val="333333"/>
        </w:rPr>
        <w:t>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Клетки зародыша — </w:t>
      </w:r>
      <w:r>
        <w:rPr>
          <w:rStyle w:val="a3"/>
          <w:rFonts w:ascii="Arial" w:hAnsi="Arial" w:cs="Arial"/>
          <w:color w:val="333333"/>
        </w:rPr>
        <w:t>бластомеры!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Затем происходит экваториальное деление — стадия </w:t>
      </w:r>
      <w:proofErr w:type="spellStart"/>
      <w:r>
        <w:rPr>
          <w:rFonts w:ascii="Arial" w:hAnsi="Arial" w:cs="Arial"/>
          <w:color w:val="333333"/>
        </w:rPr>
        <w:t>восьмиклеточного</w:t>
      </w:r>
      <w:proofErr w:type="spellEnd"/>
      <w:r>
        <w:rPr>
          <w:rFonts w:ascii="Arial" w:hAnsi="Arial" w:cs="Arial"/>
          <w:color w:val="333333"/>
        </w:rPr>
        <w:t xml:space="preserve"> зародыша.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дальнейшем зародышевые клетки делятся </w:t>
      </w:r>
      <w:proofErr w:type="spellStart"/>
      <w:r>
        <w:rPr>
          <w:rFonts w:ascii="Arial" w:hAnsi="Arial" w:cs="Arial"/>
          <w:color w:val="333333"/>
        </w:rPr>
        <w:t>митотически</w:t>
      </w:r>
      <w:proofErr w:type="spellEnd"/>
      <w:r>
        <w:rPr>
          <w:rFonts w:ascii="Arial" w:hAnsi="Arial" w:cs="Arial"/>
          <w:color w:val="333333"/>
        </w:rPr>
        <w:t>. Рост клеток не происходит. В результате количество клеток увеличивается, а размер их уменьшается.  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Процесс заканчивается </w:t>
      </w:r>
      <w:r>
        <w:rPr>
          <w:rStyle w:val="a3"/>
          <w:rFonts w:ascii="Arial" w:hAnsi="Arial" w:cs="Arial"/>
          <w:color w:val="333333"/>
        </w:rPr>
        <w:t>морулой</w:t>
      </w:r>
      <w:r>
        <w:rPr>
          <w:rFonts w:ascii="Arial" w:hAnsi="Arial" w:cs="Arial"/>
          <w:color w:val="333333"/>
        </w:rPr>
        <w:t> — шарообразным зародышем, состоящим из множества мелких клеток. По размеру морула не отличается от зиготы.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Дробление представляет собой первый период эмбрионального развития, который присутствует в онтогенезе всех многоклеточных животных.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После каждого дробления клетки зародыша становятся все более мелкими, то есть меняются ядерно-плазменные отношения: ядро остается таким же, а объем цитоплазмы уменьшается. Процесс протекает до тех пор, пока эти </w:t>
      </w:r>
      <w:proofErr w:type="gramStart"/>
      <w:r>
        <w:rPr>
          <w:rFonts w:ascii="Arial" w:hAnsi="Arial" w:cs="Arial"/>
          <w:color w:val="333333"/>
        </w:rPr>
        <w:t>показатели</w:t>
      </w:r>
      <w:proofErr w:type="gramEnd"/>
      <w:r>
        <w:rPr>
          <w:rFonts w:ascii="Arial" w:hAnsi="Arial" w:cs="Arial"/>
          <w:color w:val="333333"/>
        </w:rPr>
        <w:t xml:space="preserve"> не достигнут значений, характерных для соматических клеток.</w:t>
      </w:r>
    </w:p>
    <w:p w:rsidR="00BE5A52" w:rsidRPr="00EA67FF" w:rsidRDefault="00BE5A52" w:rsidP="00EA67FF">
      <w:pPr>
        <w:shd w:val="clear" w:color="auto" w:fill="FFFFFF"/>
        <w:rPr>
          <w:rFonts w:ascii="Arial" w:hAnsi="Arial" w:cs="Arial"/>
          <w:b/>
          <w:bCs/>
          <w:color w:val="8A51E6"/>
        </w:rPr>
      </w:pPr>
      <w:r>
        <w:rPr>
          <w:rFonts w:ascii="Arial" w:hAnsi="Arial" w:cs="Arial"/>
          <w:b/>
          <w:bCs/>
          <w:color w:val="8A51E6"/>
        </w:rPr>
        <w:t>Типы дробления яйца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3"/>
          <w:rFonts w:ascii="Arial" w:hAnsi="Arial" w:cs="Arial"/>
          <w:color w:val="333333"/>
        </w:rPr>
        <w:t>Бластуляция</w:t>
      </w:r>
      <w:proofErr w:type="spellEnd"/>
      <w:r>
        <w:rPr>
          <w:rFonts w:ascii="Arial" w:hAnsi="Arial" w:cs="Arial"/>
          <w:color w:val="333333"/>
        </w:rPr>
        <w:t> — процесс расхождения эмбриональных клеток из центра к периферии и формирование сферической однослойной </w:t>
      </w:r>
      <w:r>
        <w:rPr>
          <w:rStyle w:val="a5"/>
          <w:rFonts w:ascii="Arial" w:hAnsi="Arial" w:cs="Arial"/>
          <w:color w:val="333333"/>
        </w:rPr>
        <w:t>бластулы</w:t>
      </w:r>
      <w:r>
        <w:rPr>
          <w:rFonts w:ascii="Arial" w:hAnsi="Arial" w:cs="Arial"/>
          <w:color w:val="333333"/>
        </w:rPr>
        <w:t>. Полость зародыша называется </w:t>
      </w:r>
      <w:r>
        <w:rPr>
          <w:rStyle w:val="a5"/>
          <w:rFonts w:ascii="Arial" w:hAnsi="Arial" w:cs="Arial"/>
          <w:color w:val="333333"/>
        </w:rPr>
        <w:t>бластоцель</w:t>
      </w:r>
      <w:r>
        <w:rPr>
          <w:rStyle w:val="a3"/>
          <w:rFonts w:ascii="Arial" w:hAnsi="Arial" w:cs="Arial"/>
          <w:i/>
          <w:iCs/>
          <w:color w:val="333333"/>
        </w:rPr>
        <w:t>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Гаструляция</w:t>
      </w:r>
      <w:r>
        <w:rPr>
          <w:rFonts w:ascii="Arial" w:hAnsi="Arial" w:cs="Arial"/>
          <w:color w:val="333333"/>
        </w:rPr>
        <w:t> — процесс разделения зародыша на зародышевые листки и формирования двухслойного зародыша — </w:t>
      </w:r>
      <w:r>
        <w:rPr>
          <w:rStyle w:val="a5"/>
          <w:rFonts w:ascii="Arial" w:hAnsi="Arial" w:cs="Arial"/>
          <w:color w:val="333333"/>
        </w:rPr>
        <w:t>гаструлы</w:t>
      </w:r>
      <w:r>
        <w:rPr>
          <w:rFonts w:ascii="Arial" w:hAnsi="Arial" w:cs="Arial"/>
          <w:color w:val="333333"/>
        </w:rPr>
        <w:t xml:space="preserve">. В ходе гаструляции клетки зародыша практически не делятся и не растут. Происходит активное передвижение клеточных масс по типу </w:t>
      </w:r>
      <w:proofErr w:type="spellStart"/>
      <w:r>
        <w:rPr>
          <w:rFonts w:ascii="Arial" w:hAnsi="Arial" w:cs="Arial"/>
          <w:color w:val="333333"/>
        </w:rPr>
        <w:t>впячивания</w:t>
      </w:r>
      <w:proofErr w:type="spellEnd"/>
      <w:r>
        <w:rPr>
          <w:rFonts w:ascii="Arial" w:hAnsi="Arial" w:cs="Arial"/>
          <w:color w:val="333333"/>
        </w:rPr>
        <w:t xml:space="preserve"> или миграции. Образуется</w:t>
      </w:r>
      <w:r>
        <w:rPr>
          <w:rStyle w:val="a5"/>
          <w:rFonts w:ascii="Arial" w:hAnsi="Arial" w:cs="Arial"/>
          <w:color w:val="333333"/>
        </w:rPr>
        <w:t> </w:t>
      </w:r>
      <w:proofErr w:type="spellStart"/>
      <w:r>
        <w:rPr>
          <w:rStyle w:val="a5"/>
          <w:rFonts w:ascii="Arial" w:hAnsi="Arial" w:cs="Arial"/>
          <w:color w:val="333333"/>
        </w:rPr>
        <w:t>гастральная</w:t>
      </w:r>
      <w:proofErr w:type="spellEnd"/>
      <w:r>
        <w:rPr>
          <w:rStyle w:val="a5"/>
          <w:rFonts w:ascii="Arial" w:hAnsi="Arial" w:cs="Arial"/>
          <w:color w:val="333333"/>
        </w:rPr>
        <w:t xml:space="preserve"> полость</w:t>
      </w:r>
      <w:r>
        <w:rPr>
          <w:rFonts w:ascii="Arial" w:hAnsi="Arial" w:cs="Arial"/>
          <w:color w:val="333333"/>
        </w:rPr>
        <w:t>, сообщающуюся с окружающим пространством через отверстие, называемое первичным ртом. Так начинает формироваться будущая пищеварительная система. 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Зародыш при этом состоит из двух слоев, называемых </w:t>
      </w:r>
      <w:r>
        <w:rPr>
          <w:rStyle w:val="a3"/>
          <w:rFonts w:ascii="Arial" w:hAnsi="Arial" w:cs="Arial"/>
          <w:color w:val="333333"/>
        </w:rPr>
        <w:t>зародышевыми листками</w:t>
      </w:r>
      <w:r>
        <w:rPr>
          <w:rFonts w:ascii="Arial" w:hAnsi="Arial" w:cs="Arial"/>
          <w:color w:val="333333"/>
        </w:rPr>
        <w:t>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Зародышевые листки</w:t>
      </w:r>
      <w:r>
        <w:rPr>
          <w:rFonts w:ascii="Arial" w:hAnsi="Arial" w:cs="Arial"/>
          <w:color w:val="333333"/>
        </w:rPr>
        <w:t> — отдельные пласты клеток, занимающие определенное положение в зародыше и дающие начало соответствующим органам.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Внешний зародышевый листок называется </w:t>
      </w:r>
      <w:r>
        <w:rPr>
          <w:rStyle w:val="a3"/>
          <w:rFonts w:ascii="Arial" w:hAnsi="Arial" w:cs="Arial"/>
          <w:color w:val="333333"/>
        </w:rPr>
        <w:t>эктодерма</w:t>
      </w:r>
      <w:r>
        <w:rPr>
          <w:rFonts w:ascii="Arial" w:hAnsi="Arial" w:cs="Arial"/>
          <w:color w:val="333333"/>
        </w:rPr>
        <w:t>, а внутренний — </w:t>
      </w:r>
      <w:r>
        <w:rPr>
          <w:rStyle w:val="a3"/>
          <w:rFonts w:ascii="Arial" w:hAnsi="Arial" w:cs="Arial"/>
          <w:color w:val="333333"/>
        </w:rPr>
        <w:t>энтодерма.</w:t>
      </w:r>
      <w:r>
        <w:rPr>
          <w:rFonts w:ascii="Arial" w:hAnsi="Arial" w:cs="Arial"/>
          <w:color w:val="333333"/>
        </w:rPr>
        <w:t xml:space="preserve"> Между ними может находиться остаток </w:t>
      </w:r>
      <w:proofErr w:type="spellStart"/>
      <w:r>
        <w:rPr>
          <w:rFonts w:ascii="Arial" w:hAnsi="Arial" w:cs="Arial"/>
          <w:color w:val="333333"/>
        </w:rPr>
        <w:t>бластоцеля</w:t>
      </w:r>
      <w:proofErr w:type="spellEnd"/>
      <w:r>
        <w:rPr>
          <w:rFonts w:ascii="Arial" w:hAnsi="Arial" w:cs="Arial"/>
          <w:color w:val="333333"/>
        </w:rPr>
        <w:t>, дающий начало первичной полости тела.  У губок и кишечнополостных из этих слоев формируются все специализированные клетки тела. 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Гистогенез (</w:t>
      </w:r>
      <w:proofErr w:type="spellStart"/>
      <w:r>
        <w:rPr>
          <w:rStyle w:val="a3"/>
          <w:rFonts w:ascii="Arial" w:hAnsi="Arial" w:cs="Arial"/>
          <w:color w:val="333333"/>
        </w:rPr>
        <w:t>тканегенез</w:t>
      </w:r>
      <w:proofErr w:type="spellEnd"/>
      <w:r>
        <w:rPr>
          <w:rStyle w:val="a3"/>
          <w:rFonts w:ascii="Arial" w:hAnsi="Arial" w:cs="Arial"/>
          <w:color w:val="333333"/>
        </w:rPr>
        <w:t>) </w:t>
      </w:r>
      <w:r>
        <w:rPr>
          <w:rFonts w:ascii="Arial" w:hAnsi="Arial" w:cs="Arial"/>
          <w:color w:val="333333"/>
        </w:rPr>
        <w:t>— процесс формирования тканей зародыша у всех животных (кроме губок и кишечнополостных). Часть клеток перемещается в пространство между эктодермой и энтодермой, и образует третий зародышевый листок — </w:t>
      </w:r>
      <w:r>
        <w:rPr>
          <w:rStyle w:val="a3"/>
          <w:rFonts w:ascii="Arial" w:hAnsi="Arial" w:cs="Arial"/>
          <w:color w:val="333333"/>
        </w:rPr>
        <w:t>мезодерму</w:t>
      </w:r>
      <w:r>
        <w:rPr>
          <w:rFonts w:ascii="Arial" w:hAnsi="Arial" w:cs="Arial"/>
          <w:color w:val="333333"/>
        </w:rPr>
        <w:t>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Зародышевые листки дают начало определенным тканям, из которых в дальнейшем формируются органы. Из эктодермы формируется нервная система и покровный эпителий. Энтодерма дает начало эпителию и железистой ткани пищеварительной системы, а мезодерма — соединительной и мышечной ткани (см. таблицу).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3203"/>
        <w:gridCol w:w="3791"/>
      </w:tblGrid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Эктодерма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Мезодерма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Энтодерма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кожный эпителий и его производные;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слизистая оболочка ротовой полости и прямой кишки;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нервная система и  рецепторы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дерма; 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опорно-двигательная система (кости, хрящи, мышцы);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 xml:space="preserve">кровеносная и лимфатическая система (в </w:t>
            </w:r>
            <w:proofErr w:type="spellStart"/>
            <w:r>
              <w:rPr>
                <w:color w:val="404040"/>
              </w:rPr>
              <w:t>т.ч</w:t>
            </w:r>
            <w:proofErr w:type="spellEnd"/>
            <w:r>
              <w:rPr>
                <w:color w:val="404040"/>
              </w:rPr>
              <w:t>. кровь и лимфа);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половая система;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мочевыделительная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эпителий пищеварительной системы;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пищеварительные железы (в т. ч. печень, поджелудочная железа);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щитовидная и паращитовидная железа;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дыхательная система</w:t>
            </w:r>
          </w:p>
        </w:tc>
      </w:tr>
    </w:tbl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Первичный органогенез</w:t>
      </w:r>
      <w:r>
        <w:rPr>
          <w:rFonts w:ascii="Arial" w:hAnsi="Arial" w:cs="Arial"/>
          <w:color w:val="333333"/>
        </w:rPr>
        <w:t> — процесс образования комплекса осевых органов. В разных группах животных этот процесс характеризуется своими особенностями.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Например, у хордовых на этом этапе происходит закладка нервной трубки, хорды и кишечной трубки.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Вдоль верхней части зародыша происходит погружение части эктодермы в полость тела. Это </w:t>
      </w:r>
      <w:proofErr w:type="spellStart"/>
      <w:r>
        <w:rPr>
          <w:rFonts w:ascii="Arial" w:hAnsi="Arial" w:cs="Arial"/>
          <w:color w:val="333333"/>
        </w:rPr>
        <w:t>впячивание</w:t>
      </w:r>
      <w:proofErr w:type="spellEnd"/>
      <w:r>
        <w:rPr>
          <w:rFonts w:ascii="Arial" w:hAnsi="Arial" w:cs="Arial"/>
          <w:color w:val="333333"/>
        </w:rPr>
        <w:t xml:space="preserve"> называется </w:t>
      </w:r>
      <w:r>
        <w:rPr>
          <w:rStyle w:val="a3"/>
          <w:rFonts w:ascii="Arial" w:hAnsi="Arial" w:cs="Arial"/>
          <w:color w:val="333333"/>
        </w:rPr>
        <w:t>нервным желобом,</w:t>
      </w:r>
      <w:r>
        <w:rPr>
          <w:rFonts w:ascii="Arial" w:hAnsi="Arial" w:cs="Arial"/>
          <w:color w:val="333333"/>
        </w:rPr>
        <w:t> или</w:t>
      </w:r>
      <w:r>
        <w:rPr>
          <w:rStyle w:val="a3"/>
          <w:rFonts w:ascii="Arial" w:hAnsi="Arial" w:cs="Arial"/>
          <w:color w:val="333333"/>
        </w:rPr>
        <w:t> нервным гребнем.</w:t>
      </w:r>
      <w:r>
        <w:rPr>
          <w:rFonts w:ascii="Arial" w:hAnsi="Arial" w:cs="Arial"/>
          <w:color w:val="333333"/>
        </w:rPr>
        <w:t> Края его замыкаются, отделяются от эктодермы и превращаются в </w:t>
      </w:r>
      <w:r>
        <w:rPr>
          <w:rStyle w:val="a3"/>
          <w:rFonts w:ascii="Arial" w:hAnsi="Arial" w:cs="Arial"/>
          <w:color w:val="333333"/>
        </w:rPr>
        <w:t>нервную трубку.</w:t>
      </w:r>
      <w:r>
        <w:rPr>
          <w:rFonts w:ascii="Arial" w:hAnsi="Arial" w:cs="Arial"/>
          <w:color w:val="333333"/>
        </w:rPr>
        <w:t> Передняя часть ее в дальнейшем разрастается и дает начало головному мозгу, а остальная становится спинным мозгом.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Одновременно с верхней стороны </w:t>
      </w:r>
      <w:proofErr w:type="spellStart"/>
      <w:r>
        <w:rPr>
          <w:rFonts w:ascii="Arial" w:hAnsi="Arial" w:cs="Arial"/>
          <w:color w:val="333333"/>
        </w:rPr>
        <w:t>энтодермальной</w:t>
      </w:r>
      <w:proofErr w:type="spellEnd"/>
      <w:r>
        <w:rPr>
          <w:rFonts w:ascii="Arial" w:hAnsi="Arial" w:cs="Arial"/>
          <w:color w:val="333333"/>
        </w:rPr>
        <w:t xml:space="preserve"> трубки отделяется группа клеток, которые покрываются эластичной оболочкой из соединительной ткани и образуют </w:t>
      </w:r>
      <w:r>
        <w:rPr>
          <w:rStyle w:val="a3"/>
          <w:rFonts w:ascii="Arial" w:hAnsi="Arial" w:cs="Arial"/>
          <w:color w:val="333333"/>
        </w:rPr>
        <w:t>хорду</w:t>
      </w:r>
      <w:r>
        <w:rPr>
          <w:rFonts w:ascii="Arial" w:hAnsi="Arial" w:cs="Arial"/>
          <w:color w:val="333333"/>
        </w:rPr>
        <w:t>. На ее основе в дальнейшем формируется позвоночник. Так формируется общий план строения позвоночных.</w:t>
      </w:r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ходе дальнейшего развития формирование зародыша осуществляется за счет процессов роста, дифференцировки и </w:t>
      </w:r>
      <w:r>
        <w:rPr>
          <w:rStyle w:val="a3"/>
          <w:rFonts w:ascii="Arial" w:hAnsi="Arial" w:cs="Arial"/>
          <w:color w:val="333333"/>
        </w:rPr>
        <w:t>морфогенеза</w:t>
      </w:r>
      <w:r>
        <w:rPr>
          <w:rFonts w:ascii="Arial" w:hAnsi="Arial" w:cs="Arial"/>
          <w:color w:val="333333"/>
        </w:rPr>
        <w:t>. Рост обеспечивает накопление клеточной массы зародыша. В ходе процесса дифференцировки возникают различно специализированные клетки, формирующие разные ткани и органы. Процесс </w:t>
      </w:r>
      <w:r>
        <w:rPr>
          <w:rStyle w:val="a3"/>
          <w:rFonts w:ascii="Arial" w:hAnsi="Arial" w:cs="Arial"/>
          <w:color w:val="333333"/>
        </w:rPr>
        <w:t>морфогенеза</w:t>
      </w:r>
      <w:r>
        <w:rPr>
          <w:rFonts w:ascii="Arial" w:hAnsi="Arial" w:cs="Arial"/>
          <w:color w:val="333333"/>
        </w:rPr>
        <w:t> обеспечивает приобретение зародышем специфической формы.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5953125" cy="6000750"/>
            <wp:effectExtent l="0" t="0" r="0" b="0"/>
            <wp:docPr id="1" name="Рисунок 1" descr="https://uploads-foxford-ru.ngcdn.ru/uploads/tinymce_file/file/10931/c31b55947ed4ae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10931/c31b55947ed4ae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A52" w:rsidRDefault="00BE5A52" w:rsidP="00BE5A52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BE5A52" w:rsidRDefault="00BE5A52" w:rsidP="00BE5A52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lastRenderedPageBreak/>
        <w:t>постэмбриональный период</w:t>
      </w: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6036"/>
      </w:tblGrid>
      <w:tr w:rsidR="00BE5A52" w:rsidTr="00EA67FF">
        <w:tc>
          <w:tcPr>
            <w:tcW w:w="37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Прямое постэмбриональное развитие</w:t>
            </w:r>
          </w:p>
        </w:tc>
        <w:tc>
          <w:tcPr>
            <w:tcW w:w="603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Непрямое постэмбриональное развитие</w:t>
            </w:r>
          </w:p>
          <w:p w:rsidR="00BE5A52" w:rsidRDefault="00BE5A5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(развитие с метаморфозом)</w:t>
            </w:r>
          </w:p>
        </w:tc>
      </w:tr>
      <w:tr w:rsidR="00BE5A52" w:rsidTr="00EA67FF">
        <w:tc>
          <w:tcPr>
            <w:tcW w:w="37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у молодой особи имеются все органы взрослого животного;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молодая особь отличается от взрослого животного размерами и недоразвитием некоторых органов (половой, нервной, опорно-двигательной системы)</w:t>
            </w:r>
          </w:p>
        </w:tc>
        <w:tc>
          <w:tcPr>
            <w:tcW w:w="603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молодое животное отличается от взрослого строением, средой обитания и типом питания;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есть личиночные органы, отсутствующие у имаго</w:t>
            </w:r>
          </w:p>
        </w:tc>
      </w:tr>
      <w:tr w:rsidR="00BE5A52" w:rsidTr="00EA67FF">
        <w:tc>
          <w:tcPr>
            <w:tcW w:w="37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пресмыкающиеся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птицы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млекопитающие</w:t>
            </w:r>
          </w:p>
        </w:tc>
        <w:tc>
          <w:tcPr>
            <w:tcW w:w="603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беспозвоночные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рыбы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земноводные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BE5A52" w:rsidRDefault="00BE5A52" w:rsidP="00BE5A52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BE5A52" w:rsidRDefault="00BE5A52" w:rsidP="00BE5A52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развитие насекомых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насекомые развиваются с метаморфозом.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3911"/>
      </w:tblGrid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rStyle w:val="a3"/>
                <w:color w:val="404040"/>
              </w:rPr>
              <w:t>развитие с неполным метаморфозом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rStyle w:val="a3"/>
                <w:color w:val="404040"/>
              </w:rPr>
              <w:t>развитие с полным метаморфозом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яйцо — нимфа I — нимфа II — … —  имаго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яйцо — личинка — куколка — имаго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 нимфа похожа на взрослое насекомое: сходное строение и образ жизни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личинка не похожа на взрослое насекомое 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 Отряды: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Прямокрылые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Тараканы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Клопы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Богомолы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 Отряды: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Чешуекрылые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Жесткокрылые</w:t>
            </w:r>
          </w:p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Двукрылые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Перепончатокрылые</w:t>
            </w:r>
          </w:p>
        </w:tc>
      </w:tr>
    </w:tbl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Нимфа</w:t>
      </w:r>
      <w:r>
        <w:rPr>
          <w:rFonts w:ascii="Arial" w:hAnsi="Arial" w:cs="Arial"/>
          <w:color w:val="333333"/>
        </w:rPr>
        <w:t> — молодая особь, сходная по строению с родительской особью, но отличающаяся более мелкими размерами и недоразвитием некоторых органов.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Личинка</w:t>
      </w:r>
      <w:r>
        <w:rPr>
          <w:rFonts w:ascii="Arial" w:hAnsi="Arial" w:cs="Arial"/>
          <w:color w:val="333333"/>
        </w:rPr>
        <w:t> — молодая особь, отличающаяся по строению и образу жизни от родительской особи.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Функции личинки:</w:t>
      </w:r>
    </w:p>
    <w:p w:rsidR="00BE5A52" w:rsidRDefault="00BE5A52" w:rsidP="00BE5A52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питание и активное запасание питательных веще</w:t>
      </w:r>
      <w:proofErr w:type="gramStart"/>
      <w:r>
        <w:rPr>
          <w:rFonts w:ascii="Arial" w:hAnsi="Arial" w:cs="Arial"/>
          <w:color w:val="333333"/>
        </w:rPr>
        <w:t>ств дл</w:t>
      </w:r>
      <w:proofErr w:type="gramEnd"/>
      <w:r>
        <w:rPr>
          <w:rFonts w:ascii="Arial" w:hAnsi="Arial" w:cs="Arial"/>
          <w:color w:val="333333"/>
        </w:rPr>
        <w:t>я взрослой фазы;</w:t>
      </w:r>
    </w:p>
    <w:p w:rsidR="00BE5A52" w:rsidRDefault="00BE5A52" w:rsidP="00BE5A52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активный рост;</w:t>
      </w:r>
    </w:p>
    <w:p w:rsidR="00BE5A52" w:rsidRDefault="00BE5A52" w:rsidP="00BE5A52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расселение (для </w:t>
      </w:r>
      <w:proofErr w:type="gramStart"/>
      <w:r>
        <w:rPr>
          <w:rFonts w:ascii="Arial" w:hAnsi="Arial" w:cs="Arial"/>
          <w:color w:val="333333"/>
        </w:rPr>
        <w:t>водных</w:t>
      </w:r>
      <w:proofErr w:type="gramEnd"/>
      <w:r>
        <w:rPr>
          <w:rFonts w:ascii="Arial" w:hAnsi="Arial" w:cs="Arial"/>
          <w:color w:val="333333"/>
        </w:rPr>
        <w:t>);</w:t>
      </w:r>
    </w:p>
    <w:p w:rsidR="00BE5A52" w:rsidRDefault="00BE5A52" w:rsidP="00BE5A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экологическая ниша, отличная от ниши взрослого животного, что способствует биологическому прогрессу вида.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Имаго</w:t>
      </w:r>
      <w:r>
        <w:rPr>
          <w:rFonts w:ascii="Arial" w:hAnsi="Arial" w:cs="Arial"/>
          <w:color w:val="333333"/>
        </w:rPr>
        <w:t> — половозрелое животное.                                    </w:t>
      </w:r>
    </w:p>
    <w:p w:rsidR="00BE5A52" w:rsidRDefault="00BE5A52" w:rsidP="00BE5A52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значение метаморфоза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3640"/>
        <w:gridCol w:w="2312"/>
      </w:tblGrid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Значение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каждая стадия адаптирована к выполнению специальных функций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личинка — питание, </w:t>
            </w:r>
          </w:p>
          <w:p w:rsidR="00BE5A52" w:rsidRDefault="00BE5A52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имаго — расселение, размножение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proofErr w:type="gramStart"/>
            <w:r>
              <w:rPr>
                <w:color w:val="404040"/>
              </w:rPr>
              <w:t>адаптированы к выполнению своей функции</w:t>
            </w:r>
            <w:proofErr w:type="gramEnd"/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каждая стадия занимает свою экологическую нишу: среда обитания и питание у личинок и имаго различны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у комаров: личинки — </w:t>
            </w:r>
            <w:proofErr w:type="spellStart"/>
            <w:r>
              <w:rPr>
                <w:color w:val="404040"/>
              </w:rPr>
              <w:t>фильтраторы</w:t>
            </w:r>
            <w:proofErr w:type="spellEnd"/>
            <w:r>
              <w:rPr>
                <w:color w:val="404040"/>
              </w:rPr>
              <w:t xml:space="preserve"> в водной среде, имаго в наземно-воздушной среде питаются нектаром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отсутствует конкуренция между стадиями</w:t>
            </w:r>
          </w:p>
        </w:tc>
      </w:tr>
    </w:tbl>
    <w:p w:rsidR="00BE5A52" w:rsidRDefault="00BE5A52" w:rsidP="00BE5A52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color w:val="333333"/>
          <w:sz w:val="33"/>
          <w:szCs w:val="33"/>
        </w:rPr>
        <w:t>Первичноротые</w:t>
      </w:r>
      <w:proofErr w:type="spellEnd"/>
      <w:r>
        <w:rPr>
          <w:rFonts w:ascii="Arial" w:hAnsi="Arial" w:cs="Arial"/>
          <w:color w:val="333333"/>
          <w:sz w:val="33"/>
          <w:szCs w:val="33"/>
        </w:rPr>
        <w:t xml:space="preserve"> и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вторичноротые</w:t>
      </w:r>
      <w:proofErr w:type="spellEnd"/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 билатерально (двухсторонне) симметричные организмы делятся на две группы — </w:t>
      </w:r>
      <w:proofErr w:type="spellStart"/>
      <w:r>
        <w:rPr>
          <w:rFonts w:ascii="Arial" w:hAnsi="Arial" w:cs="Arial"/>
          <w:color w:val="333333"/>
        </w:rPr>
        <w:t>первичноротые</w:t>
      </w:r>
      <w:proofErr w:type="spellEnd"/>
      <w:r>
        <w:rPr>
          <w:rFonts w:ascii="Arial" w:hAnsi="Arial" w:cs="Arial"/>
          <w:color w:val="333333"/>
        </w:rPr>
        <w:t xml:space="preserve"> и </w:t>
      </w:r>
      <w:proofErr w:type="spellStart"/>
      <w:r>
        <w:rPr>
          <w:rFonts w:ascii="Arial" w:hAnsi="Arial" w:cs="Arial"/>
          <w:color w:val="333333"/>
        </w:rPr>
        <w:t>вторичноротые</w:t>
      </w:r>
      <w:proofErr w:type="spellEnd"/>
      <w:r>
        <w:rPr>
          <w:rFonts w:ascii="Arial" w:hAnsi="Arial" w:cs="Arial"/>
          <w:color w:val="333333"/>
        </w:rPr>
        <w:t>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Названия «</w:t>
      </w:r>
      <w:proofErr w:type="spellStart"/>
      <w:r>
        <w:rPr>
          <w:rFonts w:ascii="Arial" w:hAnsi="Arial" w:cs="Arial"/>
          <w:color w:val="333333"/>
        </w:rPr>
        <w:t>первичноротые</w:t>
      </w:r>
      <w:proofErr w:type="spellEnd"/>
      <w:r>
        <w:rPr>
          <w:rFonts w:ascii="Arial" w:hAnsi="Arial" w:cs="Arial"/>
          <w:color w:val="333333"/>
        </w:rPr>
        <w:t>» (</w:t>
      </w:r>
      <w:proofErr w:type="spellStart"/>
      <w:r>
        <w:rPr>
          <w:rStyle w:val="a5"/>
          <w:rFonts w:ascii="Arial" w:hAnsi="Arial" w:cs="Arial"/>
          <w:color w:val="333333"/>
        </w:rPr>
        <w:t>Protostomia</w:t>
      </w:r>
      <w:proofErr w:type="spellEnd"/>
      <w:r>
        <w:rPr>
          <w:rFonts w:ascii="Arial" w:hAnsi="Arial" w:cs="Arial"/>
          <w:color w:val="333333"/>
        </w:rPr>
        <w:t>) и «</w:t>
      </w:r>
      <w:proofErr w:type="spellStart"/>
      <w:r>
        <w:rPr>
          <w:rFonts w:ascii="Arial" w:hAnsi="Arial" w:cs="Arial"/>
          <w:color w:val="333333"/>
        </w:rPr>
        <w:t>вторичноротые</w:t>
      </w:r>
      <w:proofErr w:type="spellEnd"/>
      <w:r>
        <w:rPr>
          <w:rFonts w:ascii="Arial" w:hAnsi="Arial" w:cs="Arial"/>
          <w:color w:val="333333"/>
        </w:rPr>
        <w:t>» (</w:t>
      </w:r>
      <w:proofErr w:type="spellStart"/>
      <w:r>
        <w:rPr>
          <w:rStyle w:val="a5"/>
          <w:rFonts w:ascii="Arial" w:hAnsi="Arial" w:cs="Arial"/>
          <w:color w:val="333333"/>
        </w:rPr>
        <w:t>Deuterostomia</w:t>
      </w:r>
      <w:proofErr w:type="spellEnd"/>
      <w:r>
        <w:rPr>
          <w:rFonts w:ascii="Arial" w:hAnsi="Arial" w:cs="Arial"/>
          <w:color w:val="333333"/>
        </w:rPr>
        <w:t>) произошли от способа развития ротового отверстия в эмбриогенезе.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первичноротых</w:t>
      </w:r>
      <w:proofErr w:type="spellEnd"/>
      <w:r>
        <w:rPr>
          <w:rFonts w:ascii="Arial" w:hAnsi="Arial" w:cs="Arial"/>
          <w:color w:val="333333"/>
        </w:rPr>
        <w:t xml:space="preserve"> животных </w:t>
      </w:r>
      <w:r>
        <w:rPr>
          <w:rStyle w:val="a3"/>
          <w:rFonts w:ascii="Arial" w:hAnsi="Arial" w:cs="Arial"/>
          <w:color w:val="333333"/>
        </w:rPr>
        <w:t>бластопор</w:t>
      </w:r>
      <w:r>
        <w:rPr>
          <w:rFonts w:ascii="Arial" w:hAnsi="Arial" w:cs="Arial"/>
          <w:color w:val="333333"/>
        </w:rPr>
        <w:t> (внешнее отверстие первичной кишечной трубки) превращается в ротовое отверстие.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вторичноротых</w:t>
      </w:r>
      <w:proofErr w:type="spellEnd"/>
      <w:r>
        <w:rPr>
          <w:rFonts w:ascii="Arial" w:hAnsi="Arial" w:cs="Arial"/>
          <w:color w:val="333333"/>
        </w:rPr>
        <w:t xml:space="preserve"> (иглокожих и хордовых) бластопор становится анальным отверстием, а рот прорывается заново на переднем конце эмбриона. В некоторых случаях бластопор полностью закрывается, а рот и анус открываются заново.</w:t>
      </w:r>
    </w:p>
    <w:p w:rsidR="00BE5A52" w:rsidRDefault="00BE5A52" w:rsidP="00BE5A52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признаки первичн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о-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вторичноротых</w:t>
      </w:r>
      <w:proofErr w:type="spellEnd"/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5056"/>
      </w:tblGrid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rStyle w:val="a3"/>
                <w:color w:val="404040"/>
              </w:rPr>
              <w:t>Первичноротые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rStyle w:val="a3"/>
                <w:color w:val="404040"/>
              </w:rPr>
              <w:t>Вторичноротые</w:t>
            </w:r>
            <w:proofErr w:type="spellEnd"/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спиральное дробление яйца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радиальное дробление яйца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стенки </w:t>
            </w:r>
            <w:proofErr w:type="spellStart"/>
            <w:r>
              <w:rPr>
                <w:color w:val="404040"/>
              </w:rPr>
              <w:t>целома</w:t>
            </w:r>
            <w:proofErr w:type="spellEnd"/>
            <w:r>
              <w:rPr>
                <w:color w:val="404040"/>
              </w:rPr>
              <w:t xml:space="preserve"> происходят из двух клеток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стенки </w:t>
            </w:r>
            <w:proofErr w:type="spellStart"/>
            <w:r>
              <w:rPr>
                <w:color w:val="404040"/>
              </w:rPr>
              <w:t>целома</w:t>
            </w:r>
            <w:proofErr w:type="spellEnd"/>
            <w:r>
              <w:rPr>
                <w:color w:val="404040"/>
              </w:rPr>
              <w:t xml:space="preserve"> происходят путем выпячивания карманов эмбрионального кишечник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первичный мозг дает начало мозгу взрослых форм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первичный мозг всегда редуцируется; новый нервный центр возникает заново в другом месте </w:t>
            </w:r>
          </w:p>
        </w:tc>
      </w:tr>
      <w:tr w:rsidR="00BE5A52" w:rsidTr="00BE5A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lastRenderedPageBreak/>
              <w:t>плоские, круглые черви и кольчатые черви, моллюски и членистоногие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5A52" w:rsidRDefault="00BE5A52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полухордовые, иглокожие и хордовые</w:t>
            </w:r>
          </w:p>
        </w:tc>
      </w:tr>
    </w:tbl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Рот и анус хордовых животных формируются без связи с бластопором.</w:t>
      </w:r>
    </w:p>
    <w:p w:rsidR="00BE5A52" w:rsidRDefault="00BE5A52" w:rsidP="00BE5A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Хордовые имеют типичное радиальное дробление яйца, вторичная полость тела (</w:t>
      </w:r>
      <w:proofErr w:type="gramStart"/>
      <w:r>
        <w:rPr>
          <w:rFonts w:ascii="Arial" w:hAnsi="Arial" w:cs="Arial"/>
          <w:color w:val="333333"/>
        </w:rPr>
        <w:t>целом</w:t>
      </w:r>
      <w:proofErr w:type="gramEnd"/>
      <w:r>
        <w:rPr>
          <w:rFonts w:ascii="Arial" w:hAnsi="Arial" w:cs="Arial"/>
          <w:color w:val="333333"/>
        </w:rPr>
        <w:t xml:space="preserve">) формируется у них за счет выпячивания карманов первичного кишечника, а в нервной системе нет следов первичного мозга. Все эти признаки указывают на принадлежность хордовых к </w:t>
      </w:r>
      <w:proofErr w:type="spellStart"/>
      <w:r>
        <w:rPr>
          <w:rFonts w:ascii="Arial" w:hAnsi="Arial" w:cs="Arial"/>
          <w:color w:val="333333"/>
        </w:rPr>
        <w:t>вторичноротым</w:t>
      </w:r>
      <w:proofErr w:type="spellEnd"/>
      <w:r>
        <w:rPr>
          <w:rFonts w:ascii="Arial" w:hAnsi="Arial" w:cs="Arial"/>
          <w:color w:val="333333"/>
        </w:rPr>
        <w:t xml:space="preserve"> животным. 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227DC8" w:rsidRDefault="00227DC8"/>
    <w:sectPr w:rsidR="0022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7A"/>
    <w:multiLevelType w:val="multilevel"/>
    <w:tmpl w:val="7F8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02DB"/>
    <w:multiLevelType w:val="multilevel"/>
    <w:tmpl w:val="75E0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75AB7"/>
    <w:multiLevelType w:val="multilevel"/>
    <w:tmpl w:val="EDA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9564C"/>
    <w:multiLevelType w:val="multilevel"/>
    <w:tmpl w:val="EBC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75040"/>
    <w:multiLevelType w:val="multilevel"/>
    <w:tmpl w:val="F396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FF"/>
    <w:rsid w:val="00227DC8"/>
    <w:rsid w:val="002E77FF"/>
    <w:rsid w:val="0082464F"/>
    <w:rsid w:val="00BE5A52"/>
    <w:rsid w:val="00E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5A52"/>
    <w:rPr>
      <w:b/>
      <w:bCs/>
    </w:rPr>
  </w:style>
  <w:style w:type="paragraph" w:styleId="a4">
    <w:name w:val="Normal (Web)"/>
    <w:basedOn w:val="a"/>
    <w:uiPriority w:val="99"/>
    <w:unhideWhenUsed/>
    <w:rsid w:val="00BE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5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BE5A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5A52"/>
    <w:rPr>
      <w:b/>
      <w:bCs/>
    </w:rPr>
  </w:style>
  <w:style w:type="paragraph" w:styleId="a4">
    <w:name w:val="Normal (Web)"/>
    <w:basedOn w:val="a"/>
    <w:uiPriority w:val="99"/>
    <w:unhideWhenUsed/>
    <w:rsid w:val="00BE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5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BE5A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176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19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7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1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2025-03-14T01:36:00Z</dcterms:created>
  <dcterms:modified xsi:type="dcterms:W3CDTF">2025-03-14T02:06:00Z</dcterms:modified>
</cp:coreProperties>
</file>