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27.03.2025 МОР-24  физика Фурсаева Галина Анатольевна</w:t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Конспект в полном объеме в рабочей тетради</w:t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E19B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Тема: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8C57A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Конденсаторы. Электроемкость конденсатора. Применение.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righ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Конденсатор — это система из двух проводников (обкладок), разделенных слоем диэлектрика, толщина которого по сравнению с размерами проводников свойства:</w:t>
      </w:r>
    </w:p>
    <w:p w:rsidR="008C57A9" w:rsidRPr="00104B9C" w:rsidRDefault="008C57A9" w:rsidP="008C57A9">
      <w:pPr>
        <w:widowControl w:val="0"/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Способны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накапливать большой заряд</w:t>
      </w:r>
    </w:p>
    <w:p w:rsidR="008C57A9" w:rsidRPr="00104B9C" w:rsidRDefault="008C57A9" w:rsidP="008C57A9">
      <w:pPr>
        <w:widowControl w:val="0"/>
        <w:numPr>
          <w:ilvl w:val="0"/>
          <w:numId w:val="1"/>
        </w:numPr>
        <w:tabs>
          <w:tab w:val="left" w:pos="1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Все электрическое поле сосредоточенно внутри.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Под зарядом конденсатора понимают абсолютное значение заряда одной из обкладок. Конденсаторы бывают: воздушные, слюдяные, керамические, бумажные, электролитические.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319B1305" wp14:editId="25357E56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543175" cy="661035"/>
            <wp:effectExtent l="0" t="0" r="9525" b="5715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B9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103C62B7" wp14:editId="77A3C62B">
            <wp:simplePos x="0" y="0"/>
            <wp:positionH relativeFrom="column">
              <wp:posOffset>2646045</wp:posOffset>
            </wp:positionH>
            <wp:positionV relativeFrom="paragraph">
              <wp:posOffset>13970</wp:posOffset>
            </wp:positionV>
            <wp:extent cx="3488055" cy="532765"/>
            <wp:effectExtent l="0" t="0" r="0" b="63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</w:t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Х</w:t>
      </w:r>
      <w:bookmarkStart w:id="0" w:name="_GoBack"/>
      <w:bookmarkEnd w:id="0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рактеристикой электрических свойств проводника, определяющей возможность накопления зарядов на данном проводнике, является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С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— электроемкость, Ф (Фарада).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Физическая величина, измеряемая отношением заряда одного из проводников к разности потенциалов между этим проводником и соседним., называется электроемкостью. </w:t>
      </w:r>
      <w:r w:rsidRPr="00104B9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object w:dxaOrig="728" w:dyaOrig="5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28.35pt" o:ole="" filled="t">
            <v:fill color2="black"/>
            <v:imagedata r:id="rId8" o:title=""/>
          </v:shape>
          <o:OLEObject Type="Embed" ProgID="Microsoft" ShapeID="_x0000_i1025" DrawAspect="Content" ObjectID="_1804402727" r:id="rId9"/>
        </w:objec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104B9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object w:dxaOrig="1355" w:dyaOrig="566">
          <v:shape id="_x0000_i1026" type="#_x0000_t75" style="width:67.65pt;height:28.35pt" o:ole="" filled="t">
            <v:fill color2="black"/>
            <v:imagedata r:id="rId10" o:title=""/>
          </v:shape>
          <o:OLEObject Type="Embed" ProgID="Microsoft" ShapeID="_x0000_i1026" DrawAspect="Content" ObjectID="_1804402728" r:id="rId11"/>
        </w:objec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э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лектроемкость двух проводников равна единице, если при сообщении им зарядов +1 Кл и -1 Кл между ними возникает разность потенциалов 1 В. Эту единицу называют Фарад (Ф).  Из-за того, что заряд 1 Кл очень велик, емкость 1 Ф очень велика. Поэтому на практике часто используют доли этой единицы: микрофарада (мкФ) -10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/>
        </w:rPr>
        <w:t xml:space="preserve">-6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 и пикофарад (пФ) -10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/>
        </w:rPr>
        <w:t xml:space="preserve">-12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Ф. </w:t>
      </w:r>
    </w:p>
    <w:p w:rsidR="008C57A9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04A03DC2" wp14:editId="126DF2DA">
            <wp:simplePos x="0" y="0"/>
            <wp:positionH relativeFrom="column">
              <wp:posOffset>-367030</wp:posOffset>
            </wp:positionH>
            <wp:positionV relativeFrom="paragraph">
              <wp:posOffset>2237740</wp:posOffset>
            </wp:positionV>
            <wp:extent cx="1367155" cy="930275"/>
            <wp:effectExtent l="0" t="0" r="4445" b="3175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B9C"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1F0A5197" wp14:editId="69E8D0C4">
            <wp:simplePos x="0" y="0"/>
            <wp:positionH relativeFrom="column">
              <wp:posOffset>3792220</wp:posOffset>
            </wp:positionH>
            <wp:positionV relativeFrom="paragraph">
              <wp:posOffset>2495550</wp:posOffset>
            </wp:positionV>
            <wp:extent cx="2518410" cy="493395"/>
            <wp:effectExtent l="0" t="0" r="0" b="190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493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Плоский конденсатор представляет собой две параллельные плоские пластины, заряженные одинаковыми по абсолютному значению, но разноименными зарядами. Емкость плоского конденсатора: </w:t>
      </w:r>
      <m:oMath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С=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ε∙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ε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∙</m:t>
            </m:r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val="en-US" w:eastAsia="zh-CN"/>
              </w:rPr>
              <m:t>S</m:t>
            </m:r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d</m:t>
            </m:r>
          </m:den>
        </m:f>
      </m:oMath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где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S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площадь пластин проводника, м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zh-CN"/>
        </w:rPr>
        <w:t>2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,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d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– расстояние между пластинами, м, ε — диэлектрическая проницаемость, ε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zh-CN"/>
        </w:rPr>
        <w:t>0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— электрическая постоянная,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ε</m:t>
            </m:r>
          </m:e>
          <m:sub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0</m:t>
            </m:r>
          </m:sub>
        </m:sSub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=8,85∙</m:t>
        </m:r>
        <m:sSup>
          <m:sSup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sSupPr>
          <m:e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-12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Кл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Н∙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м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2</m:t>
                </m:r>
              </m:sup>
            </m:sSup>
          </m:den>
        </m:f>
      </m:oMath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Конденсаторы служат накопителями электрической энергии — 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W</w: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 . </w:t>
      </w:r>
      <m:oMath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W=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qU</m:t>
            </m:r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2</m:t>
            </m:r>
          </m:den>
        </m:f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q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2C</m:t>
            </m:r>
          </m:den>
        </m:f>
        <m:r>
          <w:rPr>
            <w:rFonts w:ascii="Cambria Math" w:eastAsia="Times New Roman" w:hAnsi="Cambria Math" w:cs="Times New Roman"/>
            <w:kern w:val="1"/>
            <w:sz w:val="24"/>
            <w:szCs w:val="24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kern w:val="1"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C∙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kern w:val="1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 w:cs="Times New Roman"/>
                    <w:kern w:val="1"/>
                    <w:sz w:val="24"/>
                    <w:szCs w:val="24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kern w:val="1"/>
                <w:sz w:val="24"/>
                <w:szCs w:val="24"/>
                <w:lang w:eastAsia="zh-CN"/>
              </w:rPr>
              <m:t>2</m:t>
            </m:r>
          </m:den>
        </m:f>
      </m:oMath>
      <w:r w:rsidRPr="00BE19B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</w:t>
      </w:r>
    </w:p>
    <w:p w:rsidR="008C57A9" w:rsidRPr="00104B9C" w:rsidRDefault="008C57A9" w:rsidP="008C57A9">
      <w:pPr>
        <w:widowControl w:val="0"/>
        <w:tabs>
          <w:tab w:val="left" w:pos="165"/>
        </w:tabs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Увеличение емкости достигается параллельным соединением конденсаторов в батарею. При этом конденсаторы соединяются одноименно заряженными объектами. Общая емкость батареи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04B9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object w:dxaOrig="2450" w:dyaOrig="319">
          <v:shape id="_x0000_i1027" type="#_x0000_t75" style="width:122.2pt;height:15.8pt" o:ole="" filled="t">
            <v:fill color2="black"/>
            <v:imagedata r:id="rId14" o:title=""/>
          </v:shape>
          <o:OLEObject Type="Embed" ProgID="Microsoft" ShapeID="_x0000_i1027" DrawAspect="Content" ObjectID="_1804402729" r:id="rId15"/>
        </w:objec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П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ри последовательном соединении конденсаторов соединяются их одноименные обкладки.  При этом складываются величины, обратные емкостям: </w:t>
      </w:r>
      <w:r w:rsidRPr="00104B9C">
        <w:rPr>
          <w:rFonts w:ascii="Times New Roman" w:eastAsia="Andale Sans UI" w:hAnsi="Times New Roman" w:cs="Times New Roman"/>
          <w:kern w:val="1"/>
          <w:sz w:val="24"/>
          <w:szCs w:val="24"/>
          <w:lang w:eastAsia="zh-CN"/>
        </w:rPr>
        <w:object w:dxaOrig="2188" w:dyaOrig="619">
          <v:shape id="_x0000_i1028" type="#_x0000_t75" style="width:109.65pt;height:30.55pt" o:ole="" filled="t">
            <v:fill color2="black"/>
            <v:imagedata r:id="rId16" o:title=""/>
          </v:shape>
          <o:OLEObject Type="Embed" ProgID="Microsoft" ShapeID="_x0000_i1028" DrawAspect="Content" ObjectID="_1804402730" r:id="rId17"/>
        </w:object>
      </w:r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. Применение: конденсатор может накапливать энергию более или менее длительное время, а при разрядке его через цепь малого сопротивления он отдает энергию почти мгновенно. Например: фотовспышка, применяют в радиотехнике. 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зависит </w:t>
      </w:r>
      <w:proofErr w:type="gramStart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</w:t>
      </w:r>
      <w:proofErr w:type="gramEnd"/>
      <w:r w:rsidRPr="00104B9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размеров проводника, среды. Не зависит от заряда, напряжения, вида материала.</w:t>
      </w:r>
    </w:p>
    <w:p w:rsidR="008C57A9" w:rsidRDefault="008C57A9" w:rsidP="008C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задачи:</w:t>
      </w:r>
    </w:p>
    <w:p w:rsidR="008C57A9" w:rsidRDefault="008C57A9" w:rsidP="008C57A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3A3">
        <w:rPr>
          <w:rFonts w:ascii="Times New Roman" w:hAnsi="Times New Roman" w:cs="Times New Roman"/>
          <w:sz w:val="24"/>
          <w:szCs w:val="24"/>
        </w:rPr>
        <w:t xml:space="preserve">На заряд 4,8* 10  </w:t>
      </w:r>
      <w:proofErr w:type="gramStart"/>
      <w:r w:rsidRPr="00F713A3">
        <w:rPr>
          <w:rFonts w:ascii="Times New Roman" w:hAnsi="Times New Roman" w:cs="Times New Roman"/>
          <w:sz w:val="24"/>
          <w:szCs w:val="24"/>
        </w:rPr>
        <w:t>Кл, внесённый в данную точку поля действует</w:t>
      </w:r>
      <w:proofErr w:type="gramEnd"/>
      <w:r w:rsidRPr="00F713A3">
        <w:rPr>
          <w:rFonts w:ascii="Times New Roman" w:hAnsi="Times New Roman" w:cs="Times New Roman"/>
          <w:sz w:val="24"/>
          <w:szCs w:val="24"/>
        </w:rPr>
        <w:t xml:space="preserve"> сила 9.6*10 Н. Найти напряжённость поля в данной точке.</w:t>
      </w:r>
    </w:p>
    <w:p w:rsidR="008C57A9" w:rsidRPr="00BE19B7" w:rsidRDefault="008C57A9" w:rsidP="008C57A9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Емкость конденсатора 6 мкФ, а заряд 0,3 мКл. Определите энергию электрического поля  конденсатора. (1мк=10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>,   1м=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530B" w:rsidRDefault="0052530B"/>
    <w:sectPr w:rsidR="0052530B" w:rsidSect="00104B9C">
      <w:footerReference w:type="default" r:id="rId18"/>
      <w:pgSz w:w="11906" w:h="16838"/>
      <w:pgMar w:top="720" w:right="1416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93855"/>
      <w:docPartObj>
        <w:docPartGallery w:val="Page Numbers (Bottom of Page)"/>
        <w:docPartUnique/>
      </w:docPartObj>
    </w:sdtPr>
    <w:sdtEndPr/>
    <w:sdtContent>
      <w:p w:rsidR="00104B9C" w:rsidRDefault="002206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7A9">
          <w:rPr>
            <w:noProof/>
          </w:rPr>
          <w:t>1</w:t>
        </w:r>
        <w:r>
          <w:fldChar w:fldCharType="end"/>
        </w:r>
      </w:p>
    </w:sdtContent>
  </w:sdt>
  <w:p w:rsidR="00104B9C" w:rsidRDefault="0022067E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A9"/>
    <w:rsid w:val="0052530B"/>
    <w:rsid w:val="008C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57A9"/>
  </w:style>
  <w:style w:type="paragraph" w:styleId="a5">
    <w:name w:val="List Paragraph"/>
    <w:basedOn w:val="a"/>
    <w:uiPriority w:val="34"/>
    <w:qFormat/>
    <w:rsid w:val="008C57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5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C57A9"/>
  </w:style>
  <w:style w:type="paragraph" w:styleId="a5">
    <w:name w:val="List Paragraph"/>
    <w:basedOn w:val="a"/>
    <w:uiPriority w:val="34"/>
    <w:qFormat/>
    <w:rsid w:val="008C57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408</dc:creator>
  <cp:lastModifiedBy>кабинет 408</cp:lastModifiedBy>
  <cp:revision>2</cp:revision>
  <dcterms:created xsi:type="dcterms:W3CDTF">2025-03-25T03:12:00Z</dcterms:created>
  <dcterms:modified xsi:type="dcterms:W3CDTF">2025-03-25T03:12:00Z</dcterms:modified>
</cp:coreProperties>
</file>