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340" w:rsidRPr="000D0340" w:rsidRDefault="000D0340" w:rsidP="000D034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0340">
        <w:rPr>
          <w:rFonts w:ascii="Times New Roman" w:hAnsi="Times New Roman" w:cs="Times New Roman"/>
          <w:sz w:val="28"/>
          <w:szCs w:val="28"/>
        </w:rPr>
        <w:t>Кладочные растворы.</w:t>
      </w:r>
    </w:p>
    <w:p w:rsidR="000D0340" w:rsidRPr="000D0340" w:rsidRDefault="000D0340" w:rsidP="000D03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0340" w:rsidRPr="000D0340" w:rsidRDefault="000D0340" w:rsidP="000D03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340">
        <w:rPr>
          <w:rFonts w:ascii="Times New Roman" w:hAnsi="Times New Roman" w:cs="Times New Roman"/>
          <w:sz w:val="28"/>
          <w:szCs w:val="28"/>
        </w:rPr>
        <w:t>Отдельные камни в кладке связывают путем заполнения швов между ними раствором. Образование монолита обеспечивает равномерное распределение нагрузки и жесткую связь между камнями, предохраняет кладку от продувания и проникания воды. Для каменной кладки применяют растворы простые — цементные и известковые, и сложные — цементно-и</w:t>
      </w:r>
      <w:r>
        <w:rPr>
          <w:rFonts w:ascii="Times New Roman" w:hAnsi="Times New Roman" w:cs="Times New Roman"/>
          <w:sz w:val="28"/>
          <w:szCs w:val="28"/>
        </w:rPr>
        <w:t>звестковые и цементно-глиняные.</w:t>
      </w:r>
    </w:p>
    <w:p w:rsidR="000D0340" w:rsidRPr="000D0340" w:rsidRDefault="000D0340" w:rsidP="000D03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340">
        <w:rPr>
          <w:rFonts w:ascii="Times New Roman" w:hAnsi="Times New Roman" w:cs="Times New Roman"/>
          <w:sz w:val="28"/>
          <w:szCs w:val="28"/>
        </w:rPr>
        <w:t>Цементные растворы используют при возведении конструкций, к прочности и устойчивости которых предъявляются повышенные требования (столбы, своды, простенки в нижних этажах зданий), а также для клад</w:t>
      </w:r>
      <w:r>
        <w:rPr>
          <w:rFonts w:ascii="Times New Roman" w:hAnsi="Times New Roman" w:cs="Times New Roman"/>
          <w:sz w:val="28"/>
          <w:szCs w:val="28"/>
        </w:rPr>
        <w:t>ки в грунтах, насыщенных водой.</w:t>
      </w:r>
    </w:p>
    <w:p w:rsidR="000D0340" w:rsidRPr="000D0340" w:rsidRDefault="000D0340" w:rsidP="000D03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340">
        <w:rPr>
          <w:rFonts w:ascii="Times New Roman" w:hAnsi="Times New Roman" w:cs="Times New Roman"/>
          <w:sz w:val="28"/>
          <w:szCs w:val="28"/>
        </w:rPr>
        <w:t xml:space="preserve">Кладку, воспринимающую небольшие нагрузки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эксплуатирующуюся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сухих ус</w:t>
      </w:r>
      <w:r w:rsidRPr="000D0340">
        <w:rPr>
          <w:rFonts w:ascii="Times New Roman" w:hAnsi="Times New Roman" w:cs="Times New Roman"/>
          <w:sz w:val="28"/>
          <w:szCs w:val="28"/>
        </w:rPr>
        <w:t>ловиях, выпо</w:t>
      </w:r>
      <w:r>
        <w:rPr>
          <w:rFonts w:ascii="Times New Roman" w:hAnsi="Times New Roman" w:cs="Times New Roman"/>
          <w:sz w:val="28"/>
          <w:szCs w:val="28"/>
        </w:rPr>
        <w:t>лняют на известковых растворах.</w:t>
      </w:r>
    </w:p>
    <w:p w:rsidR="000D0340" w:rsidRPr="000D0340" w:rsidRDefault="000D0340" w:rsidP="000D03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340">
        <w:rPr>
          <w:rFonts w:ascii="Times New Roman" w:hAnsi="Times New Roman" w:cs="Times New Roman"/>
          <w:sz w:val="28"/>
          <w:szCs w:val="28"/>
        </w:rPr>
        <w:t xml:space="preserve">Цементно-известковые и цементно-глиняные растворы находят </w:t>
      </w:r>
      <w:r>
        <w:rPr>
          <w:rFonts w:ascii="Times New Roman" w:hAnsi="Times New Roman" w:cs="Times New Roman"/>
          <w:sz w:val="28"/>
          <w:szCs w:val="28"/>
        </w:rPr>
        <w:t>наибольшее рас</w:t>
      </w:r>
      <w:r w:rsidRPr="000D0340">
        <w:rPr>
          <w:rFonts w:ascii="Times New Roman" w:hAnsi="Times New Roman" w:cs="Times New Roman"/>
          <w:sz w:val="28"/>
          <w:szCs w:val="28"/>
        </w:rPr>
        <w:t>пространение. Их применяют при обычных нагрузках, действующих на кладку, работающую в сухих и влажных условиях.</w:t>
      </w:r>
    </w:p>
    <w:p w:rsidR="000D0340" w:rsidRPr="000D0340" w:rsidRDefault="000D0340" w:rsidP="000D03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340">
        <w:rPr>
          <w:rFonts w:ascii="Times New Roman" w:hAnsi="Times New Roman" w:cs="Times New Roman"/>
          <w:sz w:val="28"/>
          <w:szCs w:val="28"/>
        </w:rPr>
        <w:t>По плотности в сухом состоянии растворы делят на тяжелые (плотность 1500 кг/м3 и более), приготовленные на плотных заполнителях (природном песке), и легкие (плотность менее 1500 кг/м3), приготовленные на легких заполнителях (ш</w:t>
      </w:r>
      <w:r>
        <w:rPr>
          <w:rFonts w:ascii="Times New Roman" w:hAnsi="Times New Roman" w:cs="Times New Roman"/>
          <w:sz w:val="28"/>
          <w:szCs w:val="28"/>
        </w:rPr>
        <w:t>лаковом, пемзовом песке и др.).</w:t>
      </w:r>
    </w:p>
    <w:p w:rsidR="000D0340" w:rsidRPr="000D0340" w:rsidRDefault="000D0340" w:rsidP="000D03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340">
        <w:rPr>
          <w:rFonts w:ascii="Times New Roman" w:hAnsi="Times New Roman" w:cs="Times New Roman"/>
          <w:sz w:val="28"/>
          <w:szCs w:val="28"/>
        </w:rPr>
        <w:t>Для каменной кладки применяют растворы следующих устанавливаемых проектом марок: 4, 10, 25, 50, 75, 100, 150 и 200. При строительстве зданий и сооружений, подвергающихся в процессе эксплуатации неоднократному замораживанию и оттаиванию, необходимо пользоваться морозостойкими растворами. По м</w:t>
      </w:r>
      <w:r>
        <w:rPr>
          <w:rFonts w:ascii="Times New Roman" w:hAnsi="Times New Roman" w:cs="Times New Roman"/>
          <w:sz w:val="28"/>
          <w:szCs w:val="28"/>
        </w:rPr>
        <w:t>орозостойкости растворы подраз</w:t>
      </w:r>
      <w:r w:rsidRPr="000D0340">
        <w:rPr>
          <w:rFonts w:ascii="Times New Roman" w:hAnsi="Times New Roman" w:cs="Times New Roman"/>
          <w:sz w:val="28"/>
          <w:szCs w:val="28"/>
        </w:rPr>
        <w:t>деляют на марки: 10, 15, 25 35, 50, 100, 150, 200 и 30</w:t>
      </w:r>
      <w:r>
        <w:rPr>
          <w:rFonts w:ascii="Times New Roman" w:hAnsi="Times New Roman" w:cs="Times New Roman"/>
          <w:sz w:val="28"/>
          <w:szCs w:val="28"/>
        </w:rPr>
        <w:t>0.</w:t>
      </w:r>
    </w:p>
    <w:p w:rsidR="000D0340" w:rsidRPr="000D0340" w:rsidRDefault="000D0340" w:rsidP="000D03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340">
        <w:rPr>
          <w:rFonts w:ascii="Times New Roman" w:hAnsi="Times New Roman" w:cs="Times New Roman"/>
          <w:sz w:val="28"/>
          <w:szCs w:val="28"/>
        </w:rPr>
        <w:t xml:space="preserve">С технологической точки зрения строительные растворы характеризуются </w:t>
      </w:r>
      <w:proofErr w:type="spellStart"/>
      <w:r w:rsidRPr="000D0340">
        <w:rPr>
          <w:rFonts w:ascii="Times New Roman" w:hAnsi="Times New Roman" w:cs="Times New Roman"/>
          <w:sz w:val="28"/>
          <w:szCs w:val="28"/>
        </w:rPr>
        <w:t>удобоукладываемостью</w:t>
      </w:r>
      <w:proofErr w:type="spellEnd"/>
      <w:r w:rsidRPr="000D034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водоудерживающей способностью.</w:t>
      </w:r>
    </w:p>
    <w:p w:rsidR="000D0340" w:rsidRPr="000D0340" w:rsidRDefault="000D0340" w:rsidP="000D03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0340">
        <w:rPr>
          <w:rFonts w:ascii="Times New Roman" w:hAnsi="Times New Roman" w:cs="Times New Roman"/>
          <w:sz w:val="28"/>
          <w:szCs w:val="28"/>
        </w:rPr>
        <w:t>Удобоукладываемость</w:t>
      </w:r>
      <w:proofErr w:type="spellEnd"/>
      <w:r w:rsidRPr="000D0340">
        <w:rPr>
          <w:rFonts w:ascii="Times New Roman" w:hAnsi="Times New Roman" w:cs="Times New Roman"/>
          <w:sz w:val="28"/>
          <w:szCs w:val="28"/>
        </w:rPr>
        <w:t xml:space="preserve"> – способность растворной смеси легко распределяться по поверхности сплошным тонким слоем, хорошо сцепляясь с поверхностью основания. Удобоукладываемая растворная смесь даже при укладке на неровной поверхности заполняет все впадины и плотно примыкает к камням кладки. </w:t>
      </w:r>
      <w:proofErr w:type="spellStart"/>
      <w:r w:rsidRPr="000D0340">
        <w:rPr>
          <w:rFonts w:ascii="Times New Roman" w:hAnsi="Times New Roman" w:cs="Times New Roman"/>
          <w:sz w:val="28"/>
          <w:szCs w:val="28"/>
        </w:rPr>
        <w:t>Удобоукладываемость</w:t>
      </w:r>
      <w:proofErr w:type="spellEnd"/>
      <w:r w:rsidRPr="000D0340">
        <w:rPr>
          <w:rFonts w:ascii="Times New Roman" w:hAnsi="Times New Roman" w:cs="Times New Roman"/>
          <w:sz w:val="28"/>
          <w:szCs w:val="28"/>
        </w:rPr>
        <w:t xml:space="preserve"> оценивается подвижностью смеси. Подвижность растворной смеси характеризуется глубиной погружения в нее эталонного конуса ма</w:t>
      </w:r>
      <w:r>
        <w:rPr>
          <w:rFonts w:ascii="Times New Roman" w:hAnsi="Times New Roman" w:cs="Times New Roman"/>
          <w:sz w:val="28"/>
          <w:szCs w:val="28"/>
        </w:rPr>
        <w:t>ссой 300 грамм, высотой 150 мм.</w:t>
      </w:r>
    </w:p>
    <w:p w:rsidR="000D0340" w:rsidRPr="000D0340" w:rsidRDefault="000D0340" w:rsidP="000D03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340">
        <w:rPr>
          <w:rFonts w:ascii="Times New Roman" w:hAnsi="Times New Roman" w:cs="Times New Roman"/>
          <w:sz w:val="28"/>
          <w:szCs w:val="28"/>
        </w:rPr>
        <w:t xml:space="preserve">Водоудерживающая способность – это способность растворной смеси удерживать воду при нанесении на пористое основание или при транспортировании. Водоудерживающую способность увеличивают путем введения в растворную смесь неорганических дисперсных минеральных добавок и органических пластификаторов. Смесь с такими добавками отдает </w:t>
      </w:r>
      <w:r w:rsidRPr="000D0340">
        <w:rPr>
          <w:rFonts w:ascii="Times New Roman" w:hAnsi="Times New Roman" w:cs="Times New Roman"/>
          <w:sz w:val="28"/>
          <w:szCs w:val="28"/>
        </w:rPr>
        <w:lastRenderedPageBreak/>
        <w:t>воду пористому основанию постепенно, при этом раствор становится плотнее, хорошо сцепляется с основанием,</w:t>
      </w:r>
      <w:r>
        <w:rPr>
          <w:rFonts w:ascii="Times New Roman" w:hAnsi="Times New Roman" w:cs="Times New Roman"/>
          <w:sz w:val="28"/>
          <w:szCs w:val="28"/>
        </w:rPr>
        <w:t xml:space="preserve"> повышается его прочность.</w:t>
      </w:r>
    </w:p>
    <w:p w:rsidR="002A040B" w:rsidRPr="000D0340" w:rsidRDefault="000D0340" w:rsidP="000D03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340">
        <w:rPr>
          <w:rFonts w:ascii="Times New Roman" w:hAnsi="Times New Roman" w:cs="Times New Roman"/>
          <w:sz w:val="28"/>
          <w:szCs w:val="28"/>
        </w:rPr>
        <w:t>Каждая партия растворов должна иметь паспорт, в котором указывают дату и время приготовления, марку, подвижность, а для сухих смесей — фактическую влажность, которая не должна превышать 1%. Ежедневно и при каждом изменении состава раствора в строительной лаборатории контролируют его прочность, подвижность и однородность.</w:t>
      </w:r>
    </w:p>
    <w:sectPr w:rsidR="002A040B" w:rsidRPr="000D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F8"/>
    <w:rsid w:val="000D0340"/>
    <w:rsid w:val="002A040B"/>
    <w:rsid w:val="0082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91E9"/>
  <w15:chartTrackingRefBased/>
  <w15:docId w15:val="{2FA4AB33-4D18-4729-B915-DE978FBE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2025-09-12T03:02:00Z</dcterms:created>
  <dcterms:modified xsi:type="dcterms:W3CDTF">2025-09-12T03:04:00Z</dcterms:modified>
</cp:coreProperties>
</file>